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934" w14:textId="365F8459" w:rsidR="0037414D" w:rsidRDefault="0037414D" w:rsidP="005E779C">
      <w:pPr>
        <w:pStyle w:val="Textoindependiente"/>
        <w:spacing w:line="276" w:lineRule="auto"/>
        <w:ind w:right="-232"/>
        <w:jc w:val="both"/>
      </w:pPr>
    </w:p>
    <w:p w14:paraId="061C01C2" w14:textId="4A744D1F" w:rsidR="00FE3502" w:rsidRDefault="00DF450E" w:rsidP="005E779C">
      <w:pPr>
        <w:pStyle w:val="Textoindependiente"/>
        <w:spacing w:line="276" w:lineRule="auto"/>
        <w:ind w:right="-232"/>
        <w:jc w:val="both"/>
      </w:pPr>
      <w:r>
        <w:t>R</w:t>
      </w:r>
      <w:r w:rsidR="007E206D">
        <w:t>AD</w:t>
      </w:r>
      <w:r w:rsidR="00AE1F5C">
        <w:t>.2021-00024</w:t>
      </w:r>
    </w:p>
    <w:p w14:paraId="7B7C15FD" w14:textId="4CA5251A" w:rsidR="00FE3502" w:rsidRDefault="007E206D" w:rsidP="005E779C">
      <w:pPr>
        <w:spacing w:line="276" w:lineRule="auto"/>
        <w:ind w:right="-232"/>
        <w:jc w:val="both"/>
      </w:pPr>
      <w:r>
        <w:t>INFORME SECRETARIAL: S</w:t>
      </w:r>
      <w:r w:rsidR="00FE3502" w:rsidRPr="00327CAE">
        <w:t xml:space="preserve">eñora Juez paso a su despacho la presente acción de tutela instaurada por </w:t>
      </w:r>
      <w:r w:rsidR="00AE1F5C">
        <w:t>la señora MILAGRO ELVIRA BURGOS SANTIAGO</w:t>
      </w:r>
      <w:r w:rsidR="00AB140A">
        <w:t>,</w:t>
      </w:r>
      <w:r w:rsidR="00C32366">
        <w:t xml:space="preserve"> </w:t>
      </w:r>
      <w:r w:rsidR="00327CAE" w:rsidRPr="00327CAE">
        <w:t xml:space="preserve">quien actúa en </w:t>
      </w:r>
      <w:r w:rsidR="009406C8">
        <w:t>nombre propio</w:t>
      </w:r>
      <w:r w:rsidR="00C32366">
        <w:t xml:space="preserve">, </w:t>
      </w:r>
      <w:r w:rsidR="00262DEC">
        <w:t>contra</w:t>
      </w:r>
      <w:r w:rsidR="00262DEC" w:rsidRPr="00262DEC">
        <w:t xml:space="preserve">, </w:t>
      </w:r>
      <w:r w:rsidR="00AE1F5C">
        <w:t>el DISTRITO</w:t>
      </w:r>
      <w:r w:rsidR="009F1D64">
        <w:t xml:space="preserve"> DE BARRANQUILLA, representada legalmente por la Doctora MARLY MIRITH MOVILLA MOSQUERA,</w:t>
      </w:r>
      <w:r w:rsidR="00E55995">
        <w:t xml:space="preserve"> y/o quien haga sus veces al momento de la notificación, y a la </w:t>
      </w:r>
      <w:r w:rsidR="009F1D64">
        <w:t>COMISI</w:t>
      </w:r>
      <w:r w:rsidR="00AE1F5C">
        <w:t>ÓN NACIONAL DEL SERVICIO CIVIL,</w:t>
      </w:r>
      <w:r w:rsidR="00FE3502" w:rsidRPr="00327CAE">
        <w:t xml:space="preserve">. Sírvase proveer. </w:t>
      </w:r>
    </w:p>
    <w:p w14:paraId="626472AF" w14:textId="77777777" w:rsidR="001A2AD2" w:rsidRDefault="001A2AD2" w:rsidP="005E779C">
      <w:pPr>
        <w:spacing w:line="276" w:lineRule="auto"/>
        <w:ind w:right="-232"/>
        <w:jc w:val="both"/>
      </w:pPr>
    </w:p>
    <w:p w14:paraId="42909371" w14:textId="22A1A543" w:rsidR="001A2AD2" w:rsidRDefault="00BF4538" w:rsidP="005E779C">
      <w:pPr>
        <w:pStyle w:val="Textoindependiente"/>
        <w:spacing w:line="276" w:lineRule="auto"/>
        <w:ind w:right="-232"/>
        <w:jc w:val="both"/>
      </w:pPr>
      <w:r>
        <w:rPr>
          <w:noProof/>
          <w:lang w:val="es-CO" w:eastAsia="es-CO"/>
        </w:rPr>
        <w:drawing>
          <wp:anchor distT="0" distB="0" distL="114300" distR="114300" simplePos="0" relativeHeight="251659264" behindDoc="1" locked="0" layoutInCell="1" allowOverlap="1" wp14:anchorId="148695C3" wp14:editId="35928FA9">
            <wp:simplePos x="0" y="0"/>
            <wp:positionH relativeFrom="column">
              <wp:posOffset>312420</wp:posOffset>
            </wp:positionH>
            <wp:positionV relativeFrom="paragraph">
              <wp:posOffset>86995</wp:posOffset>
            </wp:positionV>
            <wp:extent cx="1341120" cy="11156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115695"/>
                    </a:xfrm>
                    <a:prstGeom prst="rect">
                      <a:avLst/>
                    </a:prstGeom>
                    <a:noFill/>
                  </pic:spPr>
                </pic:pic>
              </a:graphicData>
            </a:graphic>
            <wp14:sizeRelH relativeFrom="page">
              <wp14:pctWidth>0</wp14:pctWidth>
            </wp14:sizeRelH>
            <wp14:sizeRelV relativeFrom="page">
              <wp14:pctHeight>0</wp14:pctHeight>
            </wp14:sizeRelV>
          </wp:anchor>
        </w:drawing>
      </w:r>
      <w:r w:rsidR="001A2AD2" w:rsidRPr="00CA10AC">
        <w:t xml:space="preserve">Barranquilla, </w:t>
      </w:r>
      <w:r w:rsidR="00AE1F5C">
        <w:t>Enero 27</w:t>
      </w:r>
      <w:r w:rsidR="009F1D64">
        <w:t xml:space="preserve"> </w:t>
      </w:r>
      <w:r w:rsidR="001A2AD2" w:rsidRPr="00CA10AC">
        <w:t>de 2020</w:t>
      </w:r>
    </w:p>
    <w:p w14:paraId="3F753729" w14:textId="04F6EEDF" w:rsidR="001A2AD2" w:rsidRDefault="001A2AD2" w:rsidP="005E779C">
      <w:pPr>
        <w:pStyle w:val="Textoindependiente"/>
        <w:spacing w:line="276" w:lineRule="auto"/>
        <w:ind w:right="-232"/>
        <w:jc w:val="both"/>
        <w:rPr>
          <w:rFonts w:ascii="Arial" w:hAnsi="Arial" w:cs="Arial"/>
        </w:rPr>
      </w:pPr>
    </w:p>
    <w:p w14:paraId="0ED1E2F5" w14:textId="774BF999" w:rsidR="001A2AD2" w:rsidRDefault="001A2AD2" w:rsidP="005E779C">
      <w:pPr>
        <w:spacing w:line="276" w:lineRule="auto"/>
        <w:ind w:right="-232"/>
        <w:jc w:val="both"/>
      </w:pPr>
    </w:p>
    <w:p w14:paraId="24FC9A49" w14:textId="77777777" w:rsidR="008D284A" w:rsidRPr="00CA10AC" w:rsidRDefault="008D284A" w:rsidP="005E779C">
      <w:pPr>
        <w:spacing w:line="276" w:lineRule="auto"/>
        <w:ind w:right="-232"/>
        <w:jc w:val="both"/>
        <w:rPr>
          <w:b/>
          <w:lang w:val="es-MX"/>
        </w:rPr>
      </w:pPr>
    </w:p>
    <w:p w14:paraId="09B7AEBA" w14:textId="77777777" w:rsidR="00FE3502" w:rsidRPr="00CA10AC" w:rsidRDefault="00FE3502" w:rsidP="005E779C">
      <w:pPr>
        <w:spacing w:line="276" w:lineRule="auto"/>
        <w:ind w:right="-232"/>
        <w:jc w:val="both"/>
        <w:rPr>
          <w:b/>
        </w:rPr>
      </w:pPr>
      <w:r w:rsidRPr="00CA10AC">
        <w:rPr>
          <w:b/>
          <w:lang w:val="es-MX"/>
        </w:rPr>
        <w:t>CARLOS FREYLE CAICEDO</w:t>
      </w:r>
    </w:p>
    <w:p w14:paraId="66B6BEA1" w14:textId="748685AA" w:rsidR="00FE3502" w:rsidRPr="00CA10AC" w:rsidRDefault="00AE315C" w:rsidP="005E779C">
      <w:pPr>
        <w:spacing w:line="276" w:lineRule="auto"/>
        <w:ind w:right="-232"/>
        <w:jc w:val="both"/>
        <w:rPr>
          <w:b/>
          <w:lang w:val="es-MX"/>
        </w:rPr>
      </w:pPr>
      <w:r>
        <w:rPr>
          <w:b/>
          <w:lang w:val="es-MX"/>
        </w:rPr>
        <w:t xml:space="preserve">           </w:t>
      </w:r>
      <w:r w:rsidR="001A2AD2">
        <w:rPr>
          <w:b/>
          <w:lang w:val="es-MX"/>
        </w:rPr>
        <w:t xml:space="preserve"> </w:t>
      </w:r>
      <w:r w:rsidR="007E206D" w:rsidRPr="00CA10AC">
        <w:rPr>
          <w:b/>
          <w:lang w:val="es-MX"/>
        </w:rPr>
        <w:t>SECRETARIO</w:t>
      </w:r>
    </w:p>
    <w:p w14:paraId="0BBC1503" w14:textId="77777777" w:rsidR="00FE3502" w:rsidRDefault="00FE3502" w:rsidP="005E779C">
      <w:pPr>
        <w:pStyle w:val="Ttulo"/>
        <w:spacing w:line="276" w:lineRule="auto"/>
        <w:ind w:right="-232"/>
        <w:jc w:val="both"/>
        <w:rPr>
          <w:rFonts w:ascii="Times New Roman" w:hAnsi="Times New Roman"/>
          <w:b/>
          <w:bCs/>
          <w:sz w:val="24"/>
        </w:rPr>
      </w:pPr>
    </w:p>
    <w:p w14:paraId="497EC47E" w14:textId="77777777" w:rsidR="00FE3502" w:rsidRPr="00CA10AC" w:rsidRDefault="00FE3502" w:rsidP="005E779C">
      <w:pPr>
        <w:pStyle w:val="Ttulo"/>
        <w:spacing w:line="276" w:lineRule="auto"/>
        <w:ind w:right="-232"/>
        <w:jc w:val="both"/>
        <w:rPr>
          <w:rFonts w:ascii="Times New Roman" w:hAnsi="Times New Roman"/>
          <w:b/>
          <w:bCs/>
          <w:sz w:val="24"/>
        </w:rPr>
      </w:pPr>
    </w:p>
    <w:p w14:paraId="1F44FCA7" w14:textId="76B007B5" w:rsidR="00FE3502" w:rsidRPr="00CA10AC" w:rsidRDefault="00FE3502" w:rsidP="005E779C">
      <w:pPr>
        <w:spacing w:line="276" w:lineRule="auto"/>
        <w:ind w:right="-232"/>
        <w:jc w:val="both"/>
        <w:rPr>
          <w:b/>
        </w:rPr>
      </w:pPr>
      <w:r w:rsidRPr="00CA10AC">
        <w:rPr>
          <w:b/>
        </w:rPr>
        <w:t>JUZGADO TERCERO LABORAL DEL CIRCUITO. BARRANQUILLA</w:t>
      </w:r>
      <w:r w:rsidR="007E206D">
        <w:rPr>
          <w:b/>
        </w:rPr>
        <w:t>.</w:t>
      </w:r>
      <w:r w:rsidRPr="00CA10AC">
        <w:rPr>
          <w:b/>
        </w:rPr>
        <w:t xml:space="preserve"> </w:t>
      </w:r>
      <w:r w:rsidR="00AE1F5C">
        <w:rPr>
          <w:b/>
        </w:rPr>
        <w:t xml:space="preserve">Enero VENTISIETE </w:t>
      </w:r>
      <w:r w:rsidRPr="00CA10AC">
        <w:rPr>
          <w:b/>
        </w:rPr>
        <w:t>(</w:t>
      </w:r>
      <w:r w:rsidR="00AE1F5C">
        <w:rPr>
          <w:b/>
        </w:rPr>
        <w:t>27</w:t>
      </w:r>
      <w:r w:rsidR="009F1D64">
        <w:rPr>
          <w:b/>
        </w:rPr>
        <w:t>) de Dos Mil Veint</w:t>
      </w:r>
      <w:r w:rsidR="005E779C">
        <w:rPr>
          <w:b/>
        </w:rPr>
        <w:t xml:space="preserve">iuno </w:t>
      </w:r>
      <w:r w:rsidR="009F1D64">
        <w:rPr>
          <w:b/>
        </w:rPr>
        <w:t>(2021</w:t>
      </w:r>
      <w:r w:rsidRPr="00CA10AC">
        <w:rPr>
          <w:b/>
        </w:rPr>
        <w:t xml:space="preserve">). </w:t>
      </w:r>
    </w:p>
    <w:p w14:paraId="349D5535" w14:textId="77777777" w:rsidR="00FE3502" w:rsidRPr="00CA10AC" w:rsidRDefault="00FE3502" w:rsidP="005E779C">
      <w:pPr>
        <w:pStyle w:val="Ttulo"/>
        <w:spacing w:line="276" w:lineRule="auto"/>
        <w:ind w:right="-232"/>
        <w:jc w:val="both"/>
        <w:rPr>
          <w:rFonts w:ascii="Times New Roman" w:hAnsi="Times New Roman"/>
          <w:b/>
          <w:bCs/>
          <w:sz w:val="24"/>
        </w:rPr>
      </w:pPr>
    </w:p>
    <w:p w14:paraId="12DA911F" w14:textId="2F448F45" w:rsidR="00FE3502" w:rsidRDefault="00AE1F5C" w:rsidP="005E779C">
      <w:pPr>
        <w:pStyle w:val="Textoindependiente"/>
        <w:spacing w:line="276" w:lineRule="auto"/>
        <w:ind w:right="-232"/>
        <w:jc w:val="both"/>
      </w:pPr>
      <w:r>
        <w:t xml:space="preserve">La </w:t>
      </w:r>
      <w:r w:rsidR="00DF450E">
        <w:t xml:space="preserve"> </w:t>
      </w:r>
      <w:r>
        <w:t>señora MILAGRO ELVIRA BURGOS SNTIAGO</w:t>
      </w:r>
      <w:r w:rsidR="009406C8">
        <w:t xml:space="preserve">, </w:t>
      </w:r>
      <w:r w:rsidR="009406C8" w:rsidRPr="00327CAE">
        <w:t xml:space="preserve">quien actúa en </w:t>
      </w:r>
      <w:r w:rsidR="009406C8">
        <w:t>nombre propio,</w:t>
      </w:r>
      <w:r w:rsidR="00FE3502">
        <w:rPr>
          <w:rFonts w:eastAsia="Arial"/>
        </w:rPr>
        <w:t xml:space="preserve"> </w:t>
      </w:r>
      <w:r w:rsidR="00FE3502" w:rsidRPr="00CA10AC">
        <w:t xml:space="preserve">solicita a éste Despacho protección Constitucional con fundamento en la Acción de Tutela, consagrada en el artículo 86 de la Constitución Nacional, reglamentada por el Decreto 2591 </w:t>
      </w:r>
      <w:r w:rsidR="00FE3502" w:rsidRPr="00702F58">
        <w:t>de 1</w:t>
      </w:r>
      <w:r w:rsidR="00FE3502" w:rsidRPr="00CA10AC">
        <w:t>991, razón por la cual el Juzgado procede a resolver previas las siguientes,</w:t>
      </w:r>
    </w:p>
    <w:p w14:paraId="06E78C25" w14:textId="77777777" w:rsidR="00AB140A" w:rsidRPr="00CA10AC" w:rsidRDefault="00AB140A" w:rsidP="005E779C">
      <w:pPr>
        <w:pStyle w:val="Textoindependiente"/>
        <w:spacing w:line="276" w:lineRule="auto"/>
        <w:ind w:right="-232"/>
        <w:jc w:val="both"/>
      </w:pPr>
    </w:p>
    <w:p w14:paraId="5F767B14" w14:textId="77777777" w:rsidR="00FE3502" w:rsidRPr="00CA10AC" w:rsidRDefault="00FE3502" w:rsidP="005E779C">
      <w:pPr>
        <w:spacing w:line="276" w:lineRule="auto"/>
        <w:ind w:right="-232"/>
        <w:jc w:val="center"/>
        <w:rPr>
          <w:b/>
        </w:rPr>
      </w:pPr>
      <w:r w:rsidRPr="00CA10AC">
        <w:rPr>
          <w:b/>
        </w:rPr>
        <w:t>C O N S I D E R ACIONES:</w:t>
      </w:r>
    </w:p>
    <w:p w14:paraId="5F5C8F12" w14:textId="77777777" w:rsidR="00FE3502" w:rsidRPr="00CA10AC" w:rsidRDefault="00FE3502" w:rsidP="005E779C">
      <w:pPr>
        <w:spacing w:line="276" w:lineRule="auto"/>
        <w:ind w:right="-232"/>
        <w:jc w:val="both"/>
        <w:rPr>
          <w:b/>
        </w:rPr>
      </w:pPr>
    </w:p>
    <w:p w14:paraId="7CE99973" w14:textId="77777777" w:rsidR="00FE3502" w:rsidRPr="00CA10AC" w:rsidRDefault="00FE3502" w:rsidP="005E779C">
      <w:pPr>
        <w:pStyle w:val="Textoindependiente"/>
        <w:spacing w:line="276" w:lineRule="auto"/>
        <w:ind w:right="-232"/>
        <w:jc w:val="both"/>
      </w:pPr>
      <w:r w:rsidRPr="00CA10AC">
        <w:t>El  objeto del mecanismo constitucional de la Acción de Tutela, es que de conformidad con el artículo 86 de nuestra Carta de Derechos, toda persona tendrá acción para reclamar ante los jueces, en todo momento y lugar mediante un procedimiento preferente y sumario por sí mismo o por quien actúe en su nombre, la protección inmediata de sus derechos constitucionales fundamentales, cuando quiera que estos resulten vulnerados o amenazados por la acción u omisión de cualquier  autoridad pública o de los particulares.</w:t>
      </w:r>
    </w:p>
    <w:p w14:paraId="28B0D0E8" w14:textId="23090DA2" w:rsidR="00FE3502" w:rsidRDefault="00327CAE" w:rsidP="005E779C">
      <w:pPr>
        <w:spacing w:line="276" w:lineRule="auto"/>
        <w:ind w:right="-232"/>
        <w:jc w:val="both"/>
      </w:pPr>
      <w:r>
        <w:t xml:space="preserve">En el caso que nos ocupa, </w:t>
      </w:r>
      <w:r w:rsidR="00AE1F5C">
        <w:t>la señora MILAGRO ELVIRA BURGOS SANTIAGO,</w:t>
      </w:r>
      <w:r w:rsidR="0017544A">
        <w:t xml:space="preserve"> </w:t>
      </w:r>
      <w:r w:rsidR="0017544A" w:rsidRPr="00327CAE">
        <w:t xml:space="preserve">quien actúa en </w:t>
      </w:r>
      <w:r w:rsidR="0017544A">
        <w:t>nombre propio,</w:t>
      </w:r>
      <w:r w:rsidR="00FE3502" w:rsidRPr="00CA10AC">
        <w:t xml:space="preserve"> interpone acción de tutela a fin de que se le proteja</w:t>
      </w:r>
      <w:r w:rsidR="005E779C">
        <w:t>n</w:t>
      </w:r>
      <w:r w:rsidR="00FE3502">
        <w:t xml:space="preserve"> </w:t>
      </w:r>
      <w:r w:rsidR="00417A97">
        <w:t>su</w:t>
      </w:r>
      <w:r w:rsidR="005E779C">
        <w:t>s</w:t>
      </w:r>
      <w:r w:rsidR="00417A97">
        <w:t xml:space="preserve"> </w:t>
      </w:r>
      <w:r w:rsidR="00FE3502" w:rsidRPr="00CA10AC">
        <w:t>derecho</w:t>
      </w:r>
      <w:r w:rsidR="005E779C">
        <w:t>s</w:t>
      </w:r>
      <w:r w:rsidR="00FE3502" w:rsidRPr="00CA10AC">
        <w:t xml:space="preserve"> fundamental</w:t>
      </w:r>
      <w:r w:rsidR="005E779C">
        <w:t>es</w:t>
      </w:r>
      <w:r>
        <w:t xml:space="preserve"> </w:t>
      </w:r>
      <w:r w:rsidR="008D284A">
        <w:t xml:space="preserve">de </w:t>
      </w:r>
      <w:r w:rsidR="00AE1F5C">
        <w:t xml:space="preserve">Igualdad, Trabajo en Condiciones Dignas, </w:t>
      </w:r>
      <w:r w:rsidR="008D284A">
        <w:t xml:space="preserve">Petición, </w:t>
      </w:r>
      <w:r w:rsidR="00854BF4">
        <w:t xml:space="preserve">Debido Proceso, Acceso y Ejercicio de Cargos Públicos, </w:t>
      </w:r>
      <w:r w:rsidR="00FE3502" w:rsidRPr="00CA10AC">
        <w:t>presuntamente vulnerado</w:t>
      </w:r>
      <w:r w:rsidR="005E779C">
        <w:t>s</w:t>
      </w:r>
      <w:r w:rsidR="00FE3502">
        <w:t xml:space="preserve"> </w:t>
      </w:r>
      <w:r w:rsidR="00FE3502" w:rsidRPr="00CA10AC">
        <w:t xml:space="preserve">por </w:t>
      </w:r>
      <w:r w:rsidR="00AE1F5C">
        <w:t>el  DISTRITO</w:t>
      </w:r>
      <w:r w:rsidR="00854BF4">
        <w:t xml:space="preserve"> DE BARRANQUILLA</w:t>
      </w:r>
      <w:r w:rsidR="00DF450E" w:rsidRPr="00262DEC">
        <w:t xml:space="preserve">, representada legalmente </w:t>
      </w:r>
      <w:r w:rsidR="00DF450E">
        <w:t>por la Doc</w:t>
      </w:r>
      <w:r w:rsidR="00854BF4">
        <w:t>tora MARLY MIRITH MOVILLA MOSQUERA</w:t>
      </w:r>
      <w:r w:rsidR="007E206D">
        <w:t>,</w:t>
      </w:r>
      <w:r w:rsidR="00DF450E">
        <w:t xml:space="preserve"> y/o quien haga sus vece</w:t>
      </w:r>
      <w:r w:rsidR="00854BF4">
        <w:t>s al momento de la notificación, y la COMISIÓN NACIONAL DEL SERVICIO CIVIL.</w:t>
      </w:r>
    </w:p>
    <w:p w14:paraId="36F646CD" w14:textId="77777777" w:rsidR="0017544A" w:rsidRDefault="0017544A" w:rsidP="005E779C">
      <w:pPr>
        <w:pStyle w:val="Textoindependiente"/>
        <w:spacing w:line="276" w:lineRule="auto"/>
        <w:ind w:right="-232"/>
        <w:jc w:val="both"/>
      </w:pPr>
    </w:p>
    <w:p w14:paraId="2106EC15" w14:textId="77777777" w:rsidR="00FE3502" w:rsidRPr="00CA10AC" w:rsidRDefault="00FE3502" w:rsidP="005E779C">
      <w:pPr>
        <w:pStyle w:val="Textoindependiente"/>
        <w:spacing w:line="276" w:lineRule="auto"/>
        <w:ind w:right="-232"/>
        <w:jc w:val="both"/>
      </w:pPr>
      <w:r w:rsidRPr="00CA10AC">
        <w:t>Por lo anterior, reunidos como se encuentran los requisitos legales establecidos en el artículo 14 del Decreto 2591 de 1991, el Juzgado,</w:t>
      </w:r>
    </w:p>
    <w:p w14:paraId="219BB1A8" w14:textId="77777777" w:rsidR="00FE3502" w:rsidRDefault="00FE3502" w:rsidP="005E779C">
      <w:pPr>
        <w:pStyle w:val="Textoindependiente"/>
        <w:spacing w:line="276" w:lineRule="auto"/>
        <w:ind w:right="-232"/>
        <w:jc w:val="both"/>
        <w:rPr>
          <w:b/>
          <w:bCs/>
        </w:rPr>
      </w:pPr>
    </w:p>
    <w:p w14:paraId="6CFB2D34" w14:textId="77777777" w:rsidR="00FE3502" w:rsidRDefault="00FE3502" w:rsidP="005E779C">
      <w:pPr>
        <w:pStyle w:val="Textoindependiente"/>
        <w:spacing w:line="276" w:lineRule="auto"/>
        <w:ind w:right="-232"/>
        <w:jc w:val="center"/>
        <w:rPr>
          <w:b/>
          <w:bCs/>
        </w:rPr>
      </w:pPr>
      <w:r w:rsidRPr="00CA10AC">
        <w:rPr>
          <w:b/>
          <w:bCs/>
        </w:rPr>
        <w:lastRenderedPageBreak/>
        <w:t>R E S U E L V E:</w:t>
      </w:r>
    </w:p>
    <w:p w14:paraId="7B02266A" w14:textId="77777777" w:rsidR="0017544A" w:rsidRDefault="0017544A" w:rsidP="005E779C">
      <w:pPr>
        <w:spacing w:line="276" w:lineRule="auto"/>
        <w:ind w:right="-232"/>
        <w:jc w:val="center"/>
        <w:rPr>
          <w:b/>
          <w:bCs/>
        </w:rPr>
      </w:pPr>
    </w:p>
    <w:p w14:paraId="68518420" w14:textId="77777777" w:rsidR="007E206D" w:rsidRDefault="007E206D" w:rsidP="005E779C">
      <w:pPr>
        <w:spacing w:line="276" w:lineRule="auto"/>
        <w:ind w:right="-232"/>
        <w:jc w:val="both"/>
        <w:rPr>
          <w:b/>
          <w:lang w:val="es-CO"/>
        </w:rPr>
      </w:pPr>
    </w:p>
    <w:p w14:paraId="1C889A89" w14:textId="10C921F5" w:rsidR="00FE3502" w:rsidRPr="00CA10AC" w:rsidRDefault="00FE3502" w:rsidP="005E779C">
      <w:pPr>
        <w:spacing w:line="276" w:lineRule="auto"/>
        <w:ind w:right="-232"/>
        <w:jc w:val="both"/>
      </w:pPr>
      <w:r w:rsidRPr="00CA10AC">
        <w:rPr>
          <w:b/>
          <w:lang w:val="es-CO"/>
        </w:rPr>
        <w:t>PRIMERO:</w:t>
      </w:r>
      <w:r w:rsidRPr="00CA10AC">
        <w:rPr>
          <w:lang w:val="es-CO"/>
        </w:rPr>
        <w:t xml:space="preserve"> ADMITIR la presente Acción de Tutela presentada por</w:t>
      </w:r>
      <w:r w:rsidR="00AE1F5C">
        <w:rPr>
          <w:lang w:val="es-CO"/>
        </w:rPr>
        <w:t xml:space="preserve"> la señora MILAGRO ELVIRA BURGOS SANTIAGO</w:t>
      </w:r>
      <w:r w:rsidR="0017544A">
        <w:t xml:space="preserve">, </w:t>
      </w:r>
      <w:r w:rsidR="0017544A" w:rsidRPr="00327CAE">
        <w:t xml:space="preserve">quien actúa en </w:t>
      </w:r>
      <w:r w:rsidR="0017544A">
        <w:t xml:space="preserve">nombre propio, </w:t>
      </w:r>
      <w:r w:rsidRPr="00CA10AC">
        <w:t>contra</w:t>
      </w:r>
      <w:r w:rsidR="00AE1F5C">
        <w:t>, el  DISTRITO</w:t>
      </w:r>
      <w:r w:rsidR="00854BF4">
        <w:t xml:space="preserve"> DE BARRANQUILLA</w:t>
      </w:r>
      <w:r w:rsidR="000924AA">
        <w:t>, representado</w:t>
      </w:r>
      <w:r w:rsidR="00DF450E" w:rsidRPr="00262DEC">
        <w:t xml:space="preserve"> legalmente </w:t>
      </w:r>
      <w:r w:rsidR="00DF450E">
        <w:t xml:space="preserve">por </w:t>
      </w:r>
      <w:r w:rsidR="000924AA">
        <w:t>e</w:t>
      </w:r>
      <w:r w:rsidR="00DF450E">
        <w:t>l Doc</w:t>
      </w:r>
      <w:r w:rsidR="00854BF4">
        <w:t xml:space="preserve">tor </w:t>
      </w:r>
      <w:r w:rsidR="000924AA">
        <w:t>JAIME PUMAREJO HEINZ</w:t>
      </w:r>
      <w:bookmarkStart w:id="0" w:name="_GoBack"/>
      <w:bookmarkEnd w:id="0"/>
      <w:r w:rsidR="007E206D">
        <w:t>,</w:t>
      </w:r>
      <w:r w:rsidR="00DF450E">
        <w:t xml:space="preserve"> y/o quien haga sus veces al momento de la notificación</w:t>
      </w:r>
      <w:r w:rsidR="008D284A">
        <w:t>,</w:t>
      </w:r>
      <w:r w:rsidRPr="00CA10AC">
        <w:rPr>
          <w:lang w:val="es-CO"/>
        </w:rPr>
        <w:t xml:space="preserve"> </w:t>
      </w:r>
      <w:r w:rsidR="00854BF4">
        <w:rPr>
          <w:lang w:val="es-CO"/>
        </w:rPr>
        <w:t>y la COM</w:t>
      </w:r>
      <w:r w:rsidR="005E779C">
        <w:rPr>
          <w:lang w:val="es-CO"/>
        </w:rPr>
        <w:t>I</w:t>
      </w:r>
      <w:r w:rsidR="00854BF4">
        <w:rPr>
          <w:lang w:val="es-CO"/>
        </w:rPr>
        <w:t xml:space="preserve">SIÓN NACIONAL DEL SERVICIO CIVIL, </w:t>
      </w:r>
      <w:r w:rsidRPr="00CA10AC">
        <w:rPr>
          <w:lang w:val="es-CO"/>
        </w:rPr>
        <w:t xml:space="preserve">por la presunta vulneración </w:t>
      </w:r>
      <w:r w:rsidR="0017544A">
        <w:rPr>
          <w:lang w:val="es-CO"/>
        </w:rPr>
        <w:t xml:space="preserve">de </w:t>
      </w:r>
      <w:r w:rsidR="00417A97">
        <w:t>su</w:t>
      </w:r>
      <w:r w:rsidR="005E779C">
        <w:t>s</w:t>
      </w:r>
      <w:r w:rsidR="00417A97">
        <w:t xml:space="preserve"> </w:t>
      </w:r>
      <w:r w:rsidR="00417A97" w:rsidRPr="00CA10AC">
        <w:t>derecho</w:t>
      </w:r>
      <w:r w:rsidR="005E779C">
        <w:t>s</w:t>
      </w:r>
      <w:r w:rsidR="00417A97" w:rsidRPr="00CA10AC">
        <w:t xml:space="preserve"> fundamental</w:t>
      </w:r>
      <w:r w:rsidR="005E779C">
        <w:t>es</w:t>
      </w:r>
      <w:r w:rsidR="0017544A">
        <w:t xml:space="preserve"> d</w:t>
      </w:r>
      <w:r w:rsidR="008D284A">
        <w:t xml:space="preserve">e Petición, </w:t>
      </w:r>
      <w:r w:rsidR="00854BF4">
        <w:t xml:space="preserve">Debido Proceso y Acceso y Ejercicio de Cargos Públicos, </w:t>
      </w:r>
      <w:r w:rsidRPr="00CA10AC">
        <w:rPr>
          <w:lang w:val="es-CO"/>
        </w:rPr>
        <w:t>consagrado</w:t>
      </w:r>
      <w:r w:rsidR="005E779C">
        <w:rPr>
          <w:lang w:val="es-CO"/>
        </w:rPr>
        <w:t>s</w:t>
      </w:r>
      <w:r w:rsidRPr="00CA10AC">
        <w:rPr>
          <w:lang w:val="es-CO"/>
        </w:rPr>
        <w:t xml:space="preserve"> en la Constitución Nacional.</w:t>
      </w:r>
    </w:p>
    <w:p w14:paraId="3F9D2E25" w14:textId="77777777" w:rsidR="00FE3502" w:rsidRPr="00CA10AC" w:rsidRDefault="00FE3502" w:rsidP="005E779C">
      <w:pPr>
        <w:spacing w:line="276" w:lineRule="auto"/>
        <w:ind w:right="-232"/>
        <w:jc w:val="both"/>
        <w:rPr>
          <w:b/>
        </w:rPr>
      </w:pPr>
      <w:r w:rsidRPr="00CA10AC">
        <w:t xml:space="preserve"> </w:t>
      </w:r>
    </w:p>
    <w:p w14:paraId="0C001A03" w14:textId="72550BE0" w:rsidR="00FE3502" w:rsidRPr="00CA10AC" w:rsidRDefault="00FE3502" w:rsidP="005E779C">
      <w:pPr>
        <w:spacing w:line="276" w:lineRule="auto"/>
        <w:ind w:right="-232"/>
        <w:jc w:val="both"/>
        <w:rPr>
          <w:lang w:val="es-MX"/>
        </w:rPr>
      </w:pPr>
      <w:r w:rsidRPr="00CA10AC">
        <w:rPr>
          <w:b/>
        </w:rPr>
        <w:t>SEGUNDO:</w:t>
      </w:r>
      <w:r w:rsidRPr="00CA10AC">
        <w:t xml:space="preserve"> </w:t>
      </w:r>
      <w:r w:rsidRPr="00CA10AC">
        <w:rPr>
          <w:lang w:val="es-MX"/>
        </w:rPr>
        <w:t>Correr traslado de la</w:t>
      </w:r>
      <w:r>
        <w:rPr>
          <w:lang w:val="es-MX"/>
        </w:rPr>
        <w:t xml:space="preserve"> acción de tutela</w:t>
      </w:r>
      <w:r w:rsidRPr="00CA10AC">
        <w:rPr>
          <w:lang w:val="es-MX"/>
        </w:rPr>
        <w:t xml:space="preserve"> a la</w:t>
      </w:r>
      <w:r w:rsidR="005E779C">
        <w:rPr>
          <w:lang w:val="es-MX"/>
        </w:rPr>
        <w:t>s</w:t>
      </w:r>
      <w:r w:rsidRPr="00CA10AC">
        <w:rPr>
          <w:lang w:val="es-MX"/>
        </w:rPr>
        <w:t xml:space="preserve"> </w:t>
      </w:r>
      <w:r w:rsidR="002F094B">
        <w:rPr>
          <w:lang w:val="es-MX"/>
        </w:rPr>
        <w:t>A</w:t>
      </w:r>
      <w:r w:rsidRPr="00CA10AC">
        <w:rPr>
          <w:lang w:val="es-MX"/>
        </w:rPr>
        <w:t>ccionada</w:t>
      </w:r>
      <w:r w:rsidR="005E779C">
        <w:rPr>
          <w:lang w:val="es-MX"/>
        </w:rPr>
        <w:t>s</w:t>
      </w:r>
      <w:r w:rsidRPr="00CA10AC">
        <w:rPr>
          <w:lang w:val="es-MX"/>
        </w:rPr>
        <w:t xml:space="preserve"> para que se pronuncie</w:t>
      </w:r>
      <w:r w:rsidR="00C22B98">
        <w:rPr>
          <w:lang w:val="es-MX"/>
        </w:rPr>
        <w:t>n</w:t>
      </w:r>
      <w:r w:rsidRPr="00CA10AC">
        <w:rPr>
          <w:lang w:val="es-MX"/>
        </w:rPr>
        <w:t xml:space="preserve"> bajo la gravedad del juramento sobre los hechos materia de la tutela, concediéndole</w:t>
      </w:r>
      <w:r w:rsidR="00C22B98">
        <w:rPr>
          <w:lang w:val="es-MX"/>
        </w:rPr>
        <w:t>s</w:t>
      </w:r>
      <w:r w:rsidRPr="00CA10AC">
        <w:rPr>
          <w:lang w:val="es-MX"/>
        </w:rPr>
        <w:t xml:space="preserve"> para tales efectos un término de tres (3) días, contados a partir de la notificación del presente proveído, haciéndoles saber que en caso de guardar silencio durante el termino de traslado se dará aplicación a lo contemplado en el artículo 20 </w:t>
      </w:r>
      <w:r>
        <w:rPr>
          <w:lang w:val="es-MX"/>
        </w:rPr>
        <w:t>del Decreto 2591 de 1991</w:t>
      </w:r>
      <w:r w:rsidRPr="00CA10AC">
        <w:rPr>
          <w:lang w:val="es-MX"/>
        </w:rPr>
        <w:t>.</w:t>
      </w:r>
    </w:p>
    <w:p w14:paraId="7AF28D06" w14:textId="77777777" w:rsidR="00FE3502" w:rsidRPr="00CA10AC" w:rsidRDefault="00FE3502" w:rsidP="005E779C">
      <w:pPr>
        <w:spacing w:line="276" w:lineRule="auto"/>
        <w:ind w:right="-232"/>
        <w:jc w:val="both"/>
      </w:pPr>
    </w:p>
    <w:p w14:paraId="46191844" w14:textId="10798A87" w:rsidR="00FE3502" w:rsidRPr="00CA10AC" w:rsidRDefault="00FE3502" w:rsidP="005E779C">
      <w:pPr>
        <w:spacing w:line="276" w:lineRule="auto"/>
        <w:ind w:right="-232"/>
        <w:jc w:val="both"/>
      </w:pPr>
      <w:r w:rsidRPr="00CA10AC">
        <w:rPr>
          <w:b/>
        </w:rPr>
        <w:t xml:space="preserve">TERCERO: </w:t>
      </w:r>
      <w:r w:rsidRPr="00CA10AC">
        <w:t>Notifíquese a</w:t>
      </w:r>
      <w:r w:rsidR="00350FA8">
        <w:t xml:space="preserve">l </w:t>
      </w:r>
      <w:r w:rsidRPr="00CA10AC">
        <w:t xml:space="preserve">accionante </w:t>
      </w:r>
      <w:r w:rsidR="00AE1F5C">
        <w:t>la señora MILAGRO ELVIRA BURGOS SANTIAGO</w:t>
      </w:r>
      <w:r w:rsidR="006A1887">
        <w:t xml:space="preserve">, </w:t>
      </w:r>
      <w:r w:rsidR="006A1887" w:rsidRPr="00327CAE">
        <w:t xml:space="preserve">quien actúa en </w:t>
      </w:r>
      <w:r w:rsidR="006A1887">
        <w:t>nombre propio,</w:t>
      </w:r>
      <w:r w:rsidR="00EB5E04">
        <w:rPr>
          <w:rFonts w:eastAsia="Arial"/>
        </w:rPr>
        <w:t xml:space="preserve"> </w:t>
      </w:r>
      <w:r>
        <w:t>mediante correo electrónico o por el medio más expedito posible, de acuerdo con lo establecido en el Articulo 16 del Decreto 2591 de 1991</w:t>
      </w:r>
      <w:r w:rsidRPr="00CA10AC">
        <w:t>.</w:t>
      </w:r>
    </w:p>
    <w:p w14:paraId="4BC4B08F" w14:textId="77777777" w:rsidR="00FE3502" w:rsidRPr="00CA10AC" w:rsidRDefault="00FE3502" w:rsidP="005E779C">
      <w:pPr>
        <w:spacing w:line="276" w:lineRule="auto"/>
        <w:ind w:right="-232"/>
        <w:jc w:val="both"/>
      </w:pPr>
    </w:p>
    <w:p w14:paraId="53B63F35" w14:textId="11843DC3" w:rsidR="00FE3502" w:rsidRDefault="00FE3502" w:rsidP="005E779C">
      <w:pPr>
        <w:spacing w:line="276" w:lineRule="auto"/>
        <w:ind w:right="-232"/>
        <w:jc w:val="both"/>
        <w:rPr>
          <w:lang w:val="es-MX"/>
        </w:rPr>
      </w:pPr>
      <w:r w:rsidRPr="00CA10AC">
        <w:rPr>
          <w:b/>
        </w:rPr>
        <w:t>CUARTO:</w:t>
      </w:r>
      <w:r w:rsidRPr="00CA10AC">
        <w:t xml:space="preserve"> </w:t>
      </w:r>
      <w:r w:rsidRPr="00CA10AC">
        <w:rPr>
          <w:lang w:val="es-MX"/>
        </w:rPr>
        <w:t>L</w:t>
      </w:r>
      <w:r>
        <w:rPr>
          <w:lang w:val="es-MX"/>
        </w:rPr>
        <w:t>í</w:t>
      </w:r>
      <w:r w:rsidRPr="00CA10AC">
        <w:rPr>
          <w:lang w:val="es-MX"/>
        </w:rPr>
        <w:t>br</w:t>
      </w:r>
      <w:r>
        <w:rPr>
          <w:lang w:val="es-MX"/>
        </w:rPr>
        <w:t>ense</w:t>
      </w:r>
      <w:r w:rsidRPr="00CA10AC">
        <w:rPr>
          <w:lang w:val="es-MX"/>
        </w:rPr>
        <w:t xml:space="preserve"> los</w:t>
      </w:r>
      <w:r w:rsidR="00E17805">
        <w:rPr>
          <w:lang w:val="es-MX"/>
        </w:rPr>
        <w:t xml:space="preserve"> correos con los</w:t>
      </w:r>
      <w:r w:rsidRPr="00CA10AC">
        <w:rPr>
          <w:lang w:val="es-MX"/>
        </w:rPr>
        <w:t xml:space="preserve"> oficios de rigor.</w:t>
      </w:r>
    </w:p>
    <w:p w14:paraId="11A3A541" w14:textId="65E836B4" w:rsidR="00EB5E04" w:rsidRDefault="00EB5E04" w:rsidP="005E779C">
      <w:pPr>
        <w:spacing w:line="276" w:lineRule="auto"/>
        <w:ind w:right="-232"/>
        <w:jc w:val="both"/>
        <w:rPr>
          <w:lang w:val="es-MX"/>
        </w:rPr>
      </w:pPr>
    </w:p>
    <w:p w14:paraId="0E53269F" w14:textId="3A15AA52" w:rsidR="00D4039D" w:rsidRPr="00CA10AC" w:rsidRDefault="00B404C3" w:rsidP="005E779C">
      <w:pPr>
        <w:spacing w:line="276" w:lineRule="auto"/>
        <w:ind w:right="-232"/>
        <w:jc w:val="center"/>
        <w:rPr>
          <w:b/>
          <w:bCs/>
        </w:rPr>
      </w:pPr>
      <w:r w:rsidRPr="00CA10AC">
        <w:rPr>
          <w:b/>
          <w:bCs/>
        </w:rPr>
        <w:t>NOTIFIQUESE Y</w:t>
      </w:r>
      <w:r w:rsidR="00D4039D" w:rsidRPr="00CA10AC">
        <w:rPr>
          <w:b/>
          <w:bCs/>
        </w:rPr>
        <w:t xml:space="preserve"> CUMPLAS</w:t>
      </w:r>
      <w:r w:rsidR="002F094B">
        <w:rPr>
          <w:b/>
          <w:bCs/>
        </w:rPr>
        <w:t>E</w:t>
      </w:r>
    </w:p>
    <w:p w14:paraId="26FD6A25" w14:textId="2197C70C" w:rsidR="00D4039D" w:rsidRDefault="008A5E74" w:rsidP="005E779C">
      <w:pPr>
        <w:spacing w:line="276" w:lineRule="auto"/>
        <w:ind w:right="-232"/>
        <w:jc w:val="both"/>
        <w:rPr>
          <w:b/>
          <w:bCs/>
        </w:rPr>
      </w:pPr>
      <w:r>
        <w:rPr>
          <w:noProof/>
          <w:lang w:val="es-CO" w:eastAsia="es-CO"/>
        </w:rPr>
        <w:drawing>
          <wp:anchor distT="0" distB="0" distL="114300" distR="114300" simplePos="0" relativeHeight="251660288" behindDoc="1" locked="0" layoutInCell="1" allowOverlap="1" wp14:anchorId="1B79A4BB" wp14:editId="68CC194C">
            <wp:simplePos x="0" y="0"/>
            <wp:positionH relativeFrom="column">
              <wp:posOffset>1525905</wp:posOffset>
            </wp:positionH>
            <wp:positionV relativeFrom="paragraph">
              <wp:posOffset>8890</wp:posOffset>
            </wp:positionV>
            <wp:extent cx="2743200" cy="15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524000"/>
                    </a:xfrm>
                    <a:prstGeom prst="rect">
                      <a:avLst/>
                    </a:prstGeom>
                    <a:noFill/>
                  </pic:spPr>
                </pic:pic>
              </a:graphicData>
            </a:graphic>
            <wp14:sizeRelH relativeFrom="page">
              <wp14:pctWidth>0</wp14:pctWidth>
            </wp14:sizeRelH>
            <wp14:sizeRelV relativeFrom="page">
              <wp14:pctHeight>0</wp14:pctHeight>
            </wp14:sizeRelV>
          </wp:anchor>
        </w:drawing>
      </w:r>
    </w:p>
    <w:p w14:paraId="62DDD2C0" w14:textId="44A2E885" w:rsidR="002F094B" w:rsidRPr="00CA10AC" w:rsidRDefault="002F094B" w:rsidP="005E779C">
      <w:pPr>
        <w:spacing w:line="276" w:lineRule="auto"/>
        <w:ind w:right="-232"/>
        <w:jc w:val="both"/>
        <w:rPr>
          <w:b/>
          <w:bCs/>
        </w:rPr>
      </w:pPr>
    </w:p>
    <w:p w14:paraId="3929F65D" w14:textId="00D06986" w:rsidR="00D4039D" w:rsidRDefault="00D4039D" w:rsidP="005E779C">
      <w:pPr>
        <w:spacing w:line="276" w:lineRule="auto"/>
        <w:ind w:right="-232"/>
        <w:jc w:val="both"/>
        <w:rPr>
          <w:b/>
          <w:bCs/>
        </w:rPr>
      </w:pPr>
      <w:r w:rsidRPr="00CA10AC">
        <w:rPr>
          <w:b/>
          <w:bCs/>
        </w:rPr>
        <w:t>LA JUEZ,</w:t>
      </w:r>
    </w:p>
    <w:p w14:paraId="19DD2887" w14:textId="5D53CEBD" w:rsidR="002F094B" w:rsidRPr="00CA10AC" w:rsidRDefault="00BF4538" w:rsidP="00BF4538">
      <w:pPr>
        <w:tabs>
          <w:tab w:val="left" w:pos="7644"/>
        </w:tabs>
        <w:spacing w:line="276" w:lineRule="auto"/>
        <w:ind w:right="-232"/>
        <w:jc w:val="both"/>
        <w:rPr>
          <w:b/>
          <w:bCs/>
        </w:rPr>
      </w:pPr>
      <w:r>
        <w:rPr>
          <w:b/>
          <w:bCs/>
        </w:rPr>
        <w:tab/>
      </w:r>
    </w:p>
    <w:p w14:paraId="5468753E" w14:textId="5ADE6A10" w:rsidR="00D4039D" w:rsidRDefault="00D4039D" w:rsidP="005E779C">
      <w:pPr>
        <w:spacing w:line="276" w:lineRule="auto"/>
        <w:ind w:right="-232"/>
      </w:pPr>
    </w:p>
    <w:p w14:paraId="6EE7C428" w14:textId="77777777" w:rsidR="00D4039D" w:rsidRPr="00CA10AC" w:rsidRDefault="005027AF" w:rsidP="005E779C">
      <w:pPr>
        <w:spacing w:line="276" w:lineRule="auto"/>
        <w:ind w:right="-232"/>
        <w:jc w:val="both"/>
      </w:pPr>
      <w:r>
        <w:t xml:space="preserve">                                                      </w:t>
      </w:r>
    </w:p>
    <w:p w14:paraId="4C5D20C0" w14:textId="77777777" w:rsidR="00D4039D" w:rsidRDefault="00D4039D" w:rsidP="005E779C">
      <w:pPr>
        <w:spacing w:line="276" w:lineRule="auto"/>
        <w:ind w:right="-232"/>
        <w:jc w:val="center"/>
        <w:rPr>
          <w:b/>
          <w:bCs/>
        </w:rPr>
      </w:pPr>
      <w:r w:rsidRPr="00CA10AC">
        <w:rPr>
          <w:b/>
          <w:bCs/>
        </w:rPr>
        <w:t>CATALINA RAMÍREZ VILLANUEVA</w:t>
      </w:r>
    </w:p>
    <w:p w14:paraId="2BBE4715" w14:textId="77777777" w:rsidR="00D4039D" w:rsidRPr="00CA10AC" w:rsidRDefault="00D4039D" w:rsidP="005E779C">
      <w:pPr>
        <w:spacing w:line="276" w:lineRule="auto"/>
        <w:ind w:right="-232"/>
        <w:jc w:val="center"/>
        <w:rPr>
          <w:b/>
          <w:bCs/>
        </w:rPr>
      </w:pPr>
    </w:p>
    <w:p w14:paraId="3DB9C898" w14:textId="77777777" w:rsidR="00D4039D" w:rsidRPr="00CA10AC" w:rsidRDefault="00D4039D" w:rsidP="005E779C">
      <w:pPr>
        <w:spacing w:line="276" w:lineRule="auto"/>
        <w:ind w:right="-232"/>
        <w:rPr>
          <w:b/>
          <w:bCs/>
        </w:rPr>
      </w:pPr>
    </w:p>
    <w:p w14:paraId="1B515280" w14:textId="77777777" w:rsidR="00D4039D" w:rsidRPr="00CA10AC" w:rsidRDefault="00D4039D" w:rsidP="005E779C">
      <w:pPr>
        <w:spacing w:line="276" w:lineRule="auto"/>
        <w:ind w:right="-232"/>
        <w:jc w:val="center"/>
        <w:rPr>
          <w:b/>
          <w:bCs/>
        </w:rPr>
      </w:pPr>
    </w:p>
    <w:p w14:paraId="19D6C5D4" w14:textId="77777777" w:rsidR="00D4039D" w:rsidRDefault="00D4039D" w:rsidP="005E779C">
      <w:pPr>
        <w:spacing w:line="276" w:lineRule="auto"/>
        <w:ind w:right="-232"/>
        <w:jc w:val="center"/>
        <w:rPr>
          <w:rFonts w:ascii="Arial" w:hAnsi="Arial" w:cs="Arial"/>
          <w:b/>
          <w:bCs/>
        </w:rPr>
      </w:pPr>
    </w:p>
    <w:p w14:paraId="5F701AE0" w14:textId="77777777" w:rsidR="00612C24" w:rsidRDefault="00612C24" w:rsidP="005E779C">
      <w:pPr>
        <w:pStyle w:val="Textoindependiente"/>
        <w:spacing w:line="276" w:lineRule="auto"/>
        <w:ind w:right="-232"/>
        <w:rPr>
          <w:rFonts w:ascii="Arial" w:hAnsi="Arial" w:cs="Arial"/>
        </w:rPr>
      </w:pPr>
    </w:p>
    <w:p w14:paraId="6AC3DA70" w14:textId="77777777" w:rsidR="00612C24" w:rsidRDefault="00612C24" w:rsidP="005E779C">
      <w:pPr>
        <w:pStyle w:val="Textoindependiente"/>
        <w:spacing w:line="276" w:lineRule="auto"/>
        <w:ind w:right="-232"/>
        <w:rPr>
          <w:rFonts w:ascii="Arial" w:hAnsi="Arial" w:cs="Arial"/>
        </w:rPr>
      </w:pPr>
    </w:p>
    <w:sectPr w:rsidR="00612C24" w:rsidSect="005E779C">
      <w:headerReference w:type="default" r:id="rId10"/>
      <w:footerReference w:type="even" r:id="rId11"/>
      <w:footerReference w:type="default" r:id="rId12"/>
      <w:pgSz w:w="12242" w:h="18722" w:code="132"/>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4FBC2" w14:textId="77777777" w:rsidR="00811BB3" w:rsidRDefault="00811BB3" w:rsidP="00676551">
      <w:r>
        <w:separator/>
      </w:r>
    </w:p>
  </w:endnote>
  <w:endnote w:type="continuationSeparator" w:id="0">
    <w:p w14:paraId="48FF6904" w14:textId="77777777" w:rsidR="00811BB3" w:rsidRDefault="00811BB3" w:rsidP="0067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yl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88C2" w14:textId="77777777" w:rsidR="00AB140A" w:rsidRDefault="00AB140A" w:rsidP="00AB140A">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2226" w14:textId="09391F48" w:rsidR="007E57B2" w:rsidRDefault="007E57B2" w:rsidP="00AB140A">
    <w:pPr>
      <w:pStyle w:val="Sinespaciado"/>
      <w:jc w:val="center"/>
    </w:pPr>
    <w:r>
      <w:t xml:space="preserve">Calle 38 # 44 – 80 Antiguo Edificio Telecom Piso 4 </w:t>
    </w:r>
  </w:p>
  <w:p w14:paraId="38D81599" w14:textId="77777777" w:rsidR="007E57B2" w:rsidRPr="008E6904" w:rsidRDefault="00811BB3" w:rsidP="00AB140A">
    <w:pPr>
      <w:pStyle w:val="Sinespaciado"/>
      <w:jc w:val="center"/>
      <w:rPr>
        <w:rFonts w:cs="Arial"/>
        <w:sz w:val="18"/>
        <w:szCs w:val="18"/>
      </w:rPr>
    </w:pPr>
    <w:hyperlink r:id="rId1" w:history="1">
      <w:r w:rsidR="007E57B2">
        <w:rPr>
          <w:rStyle w:val="Hipervnculo"/>
          <w:rFonts w:ascii="Berylium" w:hAnsi="Berylium"/>
          <w:bCs/>
          <w:iCs/>
        </w:rPr>
        <w:t>www.ramajudicial.gov.co</w:t>
      </w:r>
    </w:hyperlink>
  </w:p>
  <w:p w14:paraId="54C169EB" w14:textId="77777777" w:rsidR="007E57B2" w:rsidRDefault="007E57B2" w:rsidP="00AB140A">
    <w:pPr>
      <w:pStyle w:val="Sinespaciado"/>
      <w:jc w:val="center"/>
    </w:pPr>
    <w:r>
      <w:t xml:space="preserve">Correo Electrónico: lcto03ba@cendoj.ramajudicial.gov.co </w:t>
    </w:r>
  </w:p>
  <w:p w14:paraId="1B094653" w14:textId="77777777" w:rsidR="007E57B2" w:rsidRPr="00F629E0" w:rsidRDefault="007E57B2" w:rsidP="00AB140A">
    <w:pPr>
      <w:pStyle w:val="Sinespaciado"/>
      <w:jc w:val="center"/>
      <w:rPr>
        <w:rFonts w:cs="Arial"/>
        <w:sz w:val="18"/>
        <w:szCs w:val="18"/>
      </w:rPr>
    </w:pPr>
    <w:r>
      <w:t>Barranquilla – Atlántico.  Colombia</w:t>
    </w:r>
  </w:p>
  <w:p w14:paraId="4DDB8B7C" w14:textId="77777777" w:rsidR="007E57B2" w:rsidRPr="00676551" w:rsidRDefault="007E57B2">
    <w:pPr>
      <w:pStyle w:val="Piedepgina"/>
      <w:rPr>
        <w:sz w:val="16"/>
        <w:szCs w:val="16"/>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7EE02" w14:textId="77777777" w:rsidR="00811BB3" w:rsidRDefault="00811BB3" w:rsidP="00676551">
      <w:r>
        <w:separator/>
      </w:r>
    </w:p>
  </w:footnote>
  <w:footnote w:type="continuationSeparator" w:id="0">
    <w:p w14:paraId="1F117267" w14:textId="77777777" w:rsidR="00811BB3" w:rsidRDefault="00811BB3" w:rsidP="0067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080D" w14:textId="77777777" w:rsidR="007E57B2" w:rsidRPr="00CC40B5" w:rsidRDefault="007E57B2" w:rsidP="00612C24">
    <w:pPr>
      <w:pStyle w:val="Encabezado"/>
      <w:jc w:val="center"/>
      <w:rPr>
        <w:b/>
        <w:bCs/>
        <w:iCs/>
      </w:rPr>
    </w:pPr>
    <w:r w:rsidRPr="00CC40B5">
      <w:rPr>
        <w:b/>
        <w:noProof/>
        <w:lang w:val="es-CO" w:eastAsia="es-CO"/>
      </w:rPr>
      <w:drawing>
        <wp:anchor distT="0" distB="0" distL="114300" distR="114300" simplePos="0" relativeHeight="251660288" behindDoc="1" locked="0" layoutInCell="1" allowOverlap="1" wp14:anchorId="6A7E2B31" wp14:editId="054BDDC2">
          <wp:simplePos x="0" y="0"/>
          <wp:positionH relativeFrom="column">
            <wp:posOffset>-847725</wp:posOffset>
          </wp:positionH>
          <wp:positionV relativeFrom="paragraph">
            <wp:posOffset>-227965</wp:posOffset>
          </wp:positionV>
          <wp:extent cx="1932305" cy="784860"/>
          <wp:effectExtent l="0" t="0" r="0" b="0"/>
          <wp:wrapNone/>
          <wp:docPr id="80" name="Imagen 80"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84860"/>
                  </a:xfrm>
                  <a:prstGeom prst="rect">
                    <a:avLst/>
                  </a:prstGeom>
                  <a:noFill/>
                  <a:ln>
                    <a:noFill/>
                  </a:ln>
                </pic:spPr>
              </pic:pic>
            </a:graphicData>
          </a:graphic>
        </wp:anchor>
      </w:drawing>
    </w:r>
    <w:r w:rsidRPr="00CC40B5">
      <w:rPr>
        <w:b/>
        <w:bCs/>
        <w:iCs/>
      </w:rPr>
      <w:t>Consejo Superior de la Judicatura</w:t>
    </w:r>
  </w:p>
  <w:p w14:paraId="5806B456" w14:textId="77777777" w:rsidR="007E57B2" w:rsidRPr="00CC40B5" w:rsidRDefault="007E57B2" w:rsidP="00612C24">
    <w:pPr>
      <w:pStyle w:val="Encabezado"/>
      <w:jc w:val="center"/>
      <w:rPr>
        <w:b/>
        <w:bCs/>
        <w:iCs/>
      </w:rPr>
    </w:pPr>
    <w:r w:rsidRPr="00CC40B5">
      <w:rPr>
        <w:b/>
        <w:bCs/>
        <w:iCs/>
      </w:rPr>
      <w:t>Consejo Seccional de la Judicatura del Atlántico</w:t>
    </w:r>
  </w:p>
  <w:p w14:paraId="14412A60" w14:textId="77777777" w:rsidR="007E57B2" w:rsidRPr="00CC40B5" w:rsidRDefault="007E57B2" w:rsidP="00612C24">
    <w:pPr>
      <w:pStyle w:val="Encabezado"/>
      <w:jc w:val="center"/>
      <w:rPr>
        <w:b/>
        <w:bCs/>
        <w:iCs/>
      </w:rPr>
    </w:pPr>
    <w:r w:rsidRPr="00CC40B5">
      <w:rPr>
        <w:b/>
        <w:bCs/>
        <w:iCs/>
      </w:rPr>
      <w:t>Juzgado Tercero Laboral del Circuito de Barranquilla</w:t>
    </w:r>
  </w:p>
  <w:p w14:paraId="23036444" w14:textId="6DFD1CD9" w:rsidR="007E57B2" w:rsidRPr="00CC40B5" w:rsidRDefault="000F2C0A" w:rsidP="00AB140A">
    <w:pPr>
      <w:pStyle w:val="Encabezado"/>
      <w:jc w:val="center"/>
    </w:pPr>
    <w:r>
      <w:rPr>
        <w:b/>
        <w:bCs/>
        <w:iCs/>
      </w:rPr>
      <w:t xml:space="preserve">Antiguo edificio TELECOM piso </w:t>
    </w:r>
    <w:r w:rsidR="007E57B2" w:rsidRPr="00CC40B5">
      <w:rPr>
        <w:b/>
        <w:bCs/>
        <w:i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1C"/>
    <w:rsid w:val="00004831"/>
    <w:rsid w:val="00010720"/>
    <w:rsid w:val="0003174B"/>
    <w:rsid w:val="00035429"/>
    <w:rsid w:val="000415D4"/>
    <w:rsid w:val="00044393"/>
    <w:rsid w:val="00062B9B"/>
    <w:rsid w:val="000924AA"/>
    <w:rsid w:val="000949BE"/>
    <w:rsid w:val="00095884"/>
    <w:rsid w:val="00097876"/>
    <w:rsid w:val="000B526B"/>
    <w:rsid w:val="000F2C0A"/>
    <w:rsid w:val="00122E74"/>
    <w:rsid w:val="0012565F"/>
    <w:rsid w:val="00133222"/>
    <w:rsid w:val="0015219D"/>
    <w:rsid w:val="0015648B"/>
    <w:rsid w:val="00163BCC"/>
    <w:rsid w:val="0017544A"/>
    <w:rsid w:val="00180B52"/>
    <w:rsid w:val="001869BE"/>
    <w:rsid w:val="001A2AD2"/>
    <w:rsid w:val="001A501A"/>
    <w:rsid w:val="001C3336"/>
    <w:rsid w:val="001C3638"/>
    <w:rsid w:val="001E2ED7"/>
    <w:rsid w:val="001F6C11"/>
    <w:rsid w:val="001F7A14"/>
    <w:rsid w:val="00202157"/>
    <w:rsid w:val="00203293"/>
    <w:rsid w:val="00206A4F"/>
    <w:rsid w:val="00215B66"/>
    <w:rsid w:val="00231829"/>
    <w:rsid w:val="00262DEC"/>
    <w:rsid w:val="00283606"/>
    <w:rsid w:val="00290BCB"/>
    <w:rsid w:val="002963FD"/>
    <w:rsid w:val="002967CF"/>
    <w:rsid w:val="00297E71"/>
    <w:rsid w:val="002E2F7C"/>
    <w:rsid w:val="002F094B"/>
    <w:rsid w:val="002F13CD"/>
    <w:rsid w:val="00303D0D"/>
    <w:rsid w:val="003068DF"/>
    <w:rsid w:val="00327CAE"/>
    <w:rsid w:val="00333E86"/>
    <w:rsid w:val="00335A21"/>
    <w:rsid w:val="003366CF"/>
    <w:rsid w:val="00350FA8"/>
    <w:rsid w:val="00353B02"/>
    <w:rsid w:val="0035780F"/>
    <w:rsid w:val="0037414D"/>
    <w:rsid w:val="003949B1"/>
    <w:rsid w:val="003B4A1C"/>
    <w:rsid w:val="003E1CA2"/>
    <w:rsid w:val="003E27DC"/>
    <w:rsid w:val="003E37D7"/>
    <w:rsid w:val="00417A97"/>
    <w:rsid w:val="00435132"/>
    <w:rsid w:val="00454ECB"/>
    <w:rsid w:val="00454FCE"/>
    <w:rsid w:val="0048218C"/>
    <w:rsid w:val="00494AD5"/>
    <w:rsid w:val="004A63CE"/>
    <w:rsid w:val="004B4D44"/>
    <w:rsid w:val="004B7EAD"/>
    <w:rsid w:val="005027AF"/>
    <w:rsid w:val="00504AFB"/>
    <w:rsid w:val="00511D12"/>
    <w:rsid w:val="005601CE"/>
    <w:rsid w:val="00582546"/>
    <w:rsid w:val="005A22F4"/>
    <w:rsid w:val="005B39DE"/>
    <w:rsid w:val="005B62AC"/>
    <w:rsid w:val="005E5294"/>
    <w:rsid w:val="005E779C"/>
    <w:rsid w:val="00610DE3"/>
    <w:rsid w:val="00612C24"/>
    <w:rsid w:val="006234A1"/>
    <w:rsid w:val="00630843"/>
    <w:rsid w:val="00655C9A"/>
    <w:rsid w:val="00655F60"/>
    <w:rsid w:val="00657029"/>
    <w:rsid w:val="00663719"/>
    <w:rsid w:val="00667261"/>
    <w:rsid w:val="00671796"/>
    <w:rsid w:val="00676551"/>
    <w:rsid w:val="006845F6"/>
    <w:rsid w:val="00686AC1"/>
    <w:rsid w:val="00692FE7"/>
    <w:rsid w:val="00697BC5"/>
    <w:rsid w:val="006A1887"/>
    <w:rsid w:val="006C00AB"/>
    <w:rsid w:val="006E2913"/>
    <w:rsid w:val="00701D6E"/>
    <w:rsid w:val="00702F58"/>
    <w:rsid w:val="00726E1C"/>
    <w:rsid w:val="00727A11"/>
    <w:rsid w:val="00747CD0"/>
    <w:rsid w:val="00771573"/>
    <w:rsid w:val="00776635"/>
    <w:rsid w:val="00777937"/>
    <w:rsid w:val="00792AC8"/>
    <w:rsid w:val="007E206D"/>
    <w:rsid w:val="007E57B2"/>
    <w:rsid w:val="00811BB3"/>
    <w:rsid w:val="0081497C"/>
    <w:rsid w:val="00816F14"/>
    <w:rsid w:val="00820E63"/>
    <w:rsid w:val="0082583F"/>
    <w:rsid w:val="008264EB"/>
    <w:rsid w:val="008364DE"/>
    <w:rsid w:val="00846042"/>
    <w:rsid w:val="00854BF4"/>
    <w:rsid w:val="00874E27"/>
    <w:rsid w:val="00884799"/>
    <w:rsid w:val="0088558C"/>
    <w:rsid w:val="008969AE"/>
    <w:rsid w:val="008A04DF"/>
    <w:rsid w:val="008A47DB"/>
    <w:rsid w:val="008A5E74"/>
    <w:rsid w:val="008C057E"/>
    <w:rsid w:val="008D284A"/>
    <w:rsid w:val="008F11B6"/>
    <w:rsid w:val="00926395"/>
    <w:rsid w:val="009406C8"/>
    <w:rsid w:val="009424EB"/>
    <w:rsid w:val="0094329A"/>
    <w:rsid w:val="00950135"/>
    <w:rsid w:val="009523DF"/>
    <w:rsid w:val="00953977"/>
    <w:rsid w:val="00960245"/>
    <w:rsid w:val="009676AC"/>
    <w:rsid w:val="009677C7"/>
    <w:rsid w:val="00967A7D"/>
    <w:rsid w:val="00981C2B"/>
    <w:rsid w:val="009C26E8"/>
    <w:rsid w:val="009E5068"/>
    <w:rsid w:val="009F1D64"/>
    <w:rsid w:val="00A027B6"/>
    <w:rsid w:val="00A2794F"/>
    <w:rsid w:val="00A32C2B"/>
    <w:rsid w:val="00A34D38"/>
    <w:rsid w:val="00A44A80"/>
    <w:rsid w:val="00A709CC"/>
    <w:rsid w:val="00A84221"/>
    <w:rsid w:val="00A8548D"/>
    <w:rsid w:val="00A854B8"/>
    <w:rsid w:val="00A875DF"/>
    <w:rsid w:val="00AB140A"/>
    <w:rsid w:val="00AE1F5C"/>
    <w:rsid w:val="00AE315C"/>
    <w:rsid w:val="00AF0311"/>
    <w:rsid w:val="00B24896"/>
    <w:rsid w:val="00B404C3"/>
    <w:rsid w:val="00B479F8"/>
    <w:rsid w:val="00B5097F"/>
    <w:rsid w:val="00B854A8"/>
    <w:rsid w:val="00B92916"/>
    <w:rsid w:val="00BA1871"/>
    <w:rsid w:val="00BA6A6D"/>
    <w:rsid w:val="00BB0FD9"/>
    <w:rsid w:val="00BB54FE"/>
    <w:rsid w:val="00BB5CE1"/>
    <w:rsid w:val="00BC7164"/>
    <w:rsid w:val="00BE0281"/>
    <w:rsid w:val="00BF4538"/>
    <w:rsid w:val="00C02D68"/>
    <w:rsid w:val="00C10D17"/>
    <w:rsid w:val="00C22B98"/>
    <w:rsid w:val="00C24AB5"/>
    <w:rsid w:val="00C32366"/>
    <w:rsid w:val="00C34EAE"/>
    <w:rsid w:val="00C41166"/>
    <w:rsid w:val="00C60828"/>
    <w:rsid w:val="00C6506D"/>
    <w:rsid w:val="00C7361C"/>
    <w:rsid w:val="00C810B5"/>
    <w:rsid w:val="00C950F8"/>
    <w:rsid w:val="00C95940"/>
    <w:rsid w:val="00CA10AC"/>
    <w:rsid w:val="00CC40B5"/>
    <w:rsid w:val="00D05805"/>
    <w:rsid w:val="00D1656E"/>
    <w:rsid w:val="00D17175"/>
    <w:rsid w:val="00D213C7"/>
    <w:rsid w:val="00D27181"/>
    <w:rsid w:val="00D4039D"/>
    <w:rsid w:val="00D65ACE"/>
    <w:rsid w:val="00D70774"/>
    <w:rsid w:val="00DB0DD2"/>
    <w:rsid w:val="00DB5A42"/>
    <w:rsid w:val="00DB6E7C"/>
    <w:rsid w:val="00DD4E03"/>
    <w:rsid w:val="00DE5AB5"/>
    <w:rsid w:val="00DE6266"/>
    <w:rsid w:val="00DF2C2C"/>
    <w:rsid w:val="00DF450E"/>
    <w:rsid w:val="00E17805"/>
    <w:rsid w:val="00E53AA7"/>
    <w:rsid w:val="00E55995"/>
    <w:rsid w:val="00E72E19"/>
    <w:rsid w:val="00E869B3"/>
    <w:rsid w:val="00E92C3F"/>
    <w:rsid w:val="00EB5E04"/>
    <w:rsid w:val="00EB6126"/>
    <w:rsid w:val="00EC1CCB"/>
    <w:rsid w:val="00ED090B"/>
    <w:rsid w:val="00EF7D51"/>
    <w:rsid w:val="00F02A84"/>
    <w:rsid w:val="00F13E77"/>
    <w:rsid w:val="00F25989"/>
    <w:rsid w:val="00F353E7"/>
    <w:rsid w:val="00F52934"/>
    <w:rsid w:val="00F966E5"/>
    <w:rsid w:val="00FD0E90"/>
    <w:rsid w:val="00FD243B"/>
    <w:rsid w:val="00FE35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1C"/>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12C24"/>
    <w:pPr>
      <w:keepNext/>
      <w:jc w:val="both"/>
      <w:outlineLvl w:val="7"/>
    </w:pPr>
    <w:rPr>
      <w:rFonts w:ascii="Tahoma" w:hAnsi="Tahoma"/>
      <w:color w:val="000000"/>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3B4A1C"/>
    <w:pPr>
      <w:spacing w:after="120" w:line="480" w:lineRule="auto"/>
    </w:pPr>
    <w:rPr>
      <w:rFonts w:ascii="Calibri" w:eastAsia="Calibri" w:hAnsi="Calibri"/>
      <w:sz w:val="22"/>
      <w:szCs w:val="22"/>
      <w:lang w:val="es-CO" w:eastAsia="en-US"/>
    </w:rPr>
  </w:style>
  <w:style w:type="character" w:customStyle="1" w:styleId="Textoindependiente2Car">
    <w:name w:val="Texto independiente 2 Car"/>
    <w:basedOn w:val="Fuentedeprrafopredeter"/>
    <w:link w:val="Textoindependiente2"/>
    <w:rsid w:val="003B4A1C"/>
    <w:rPr>
      <w:rFonts w:ascii="Calibri" w:eastAsia="Calibri" w:hAnsi="Calibri" w:cs="Times New Roman"/>
    </w:rPr>
  </w:style>
  <w:style w:type="paragraph" w:styleId="Textodeglobo">
    <w:name w:val="Balloon Text"/>
    <w:basedOn w:val="Normal"/>
    <w:link w:val="TextodegloboCar"/>
    <w:uiPriority w:val="99"/>
    <w:semiHidden/>
    <w:unhideWhenUsed/>
    <w:rsid w:val="00D27181"/>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18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676551"/>
    <w:pPr>
      <w:tabs>
        <w:tab w:val="center" w:pos="4419"/>
        <w:tab w:val="right" w:pos="8838"/>
      </w:tabs>
    </w:pPr>
  </w:style>
  <w:style w:type="character" w:customStyle="1" w:styleId="EncabezadoCar">
    <w:name w:val="Encabezado Car"/>
    <w:basedOn w:val="Fuentedeprrafopredeter"/>
    <w:link w:val="Encabezado"/>
    <w:uiPriority w:val="99"/>
    <w:rsid w:val="0067655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76551"/>
    <w:pPr>
      <w:tabs>
        <w:tab w:val="center" w:pos="4419"/>
        <w:tab w:val="right" w:pos="8838"/>
      </w:tabs>
    </w:pPr>
  </w:style>
  <w:style w:type="character" w:customStyle="1" w:styleId="PiedepginaCar">
    <w:name w:val="Pie de página Car"/>
    <w:basedOn w:val="Fuentedeprrafopredeter"/>
    <w:link w:val="Piedepgina"/>
    <w:uiPriority w:val="99"/>
    <w:rsid w:val="0067655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612C24"/>
    <w:pPr>
      <w:spacing w:after="120"/>
    </w:pPr>
  </w:style>
  <w:style w:type="character" w:customStyle="1" w:styleId="TextoindependienteCar">
    <w:name w:val="Texto independiente Car"/>
    <w:basedOn w:val="Fuentedeprrafopredeter"/>
    <w:link w:val="Textoindependiente"/>
    <w:uiPriority w:val="99"/>
    <w:semiHidden/>
    <w:rsid w:val="00612C2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12C24"/>
    <w:rPr>
      <w:rFonts w:ascii="Tahoma" w:eastAsia="Times New Roman" w:hAnsi="Tahoma" w:cs="Times New Roman"/>
      <w:color w:val="000000"/>
      <w:sz w:val="28"/>
      <w:szCs w:val="20"/>
      <w:lang w:val="es-MX" w:eastAsia="es-ES"/>
    </w:rPr>
  </w:style>
  <w:style w:type="paragraph" w:styleId="Sinespaciado">
    <w:name w:val="No Spacing"/>
    <w:uiPriority w:val="1"/>
    <w:qFormat/>
    <w:rsid w:val="00612C24"/>
    <w:pPr>
      <w:spacing w:after="0" w:line="240" w:lineRule="auto"/>
    </w:pPr>
  </w:style>
  <w:style w:type="character" w:styleId="Hipervnculo">
    <w:name w:val="Hyperlink"/>
    <w:rsid w:val="00612C24"/>
    <w:rPr>
      <w:color w:val="0000FF"/>
      <w:u w:val="single"/>
    </w:rPr>
  </w:style>
  <w:style w:type="paragraph" w:styleId="Ttulo">
    <w:name w:val="Title"/>
    <w:basedOn w:val="Normal"/>
    <w:link w:val="TtuloCar"/>
    <w:qFormat/>
    <w:rsid w:val="00BE0281"/>
    <w:pPr>
      <w:widowControl w:val="0"/>
      <w:autoSpaceDE w:val="0"/>
      <w:autoSpaceDN w:val="0"/>
      <w:adjustRightInd w:val="0"/>
    </w:pPr>
    <w:rPr>
      <w:rFonts w:ascii="Lucida Sans Typewriter" w:hAnsi="Lucida Sans Typewriter"/>
      <w:sz w:val="20"/>
    </w:rPr>
  </w:style>
  <w:style w:type="character" w:customStyle="1" w:styleId="TtuloCar">
    <w:name w:val="Título Car"/>
    <w:basedOn w:val="Fuentedeprrafopredeter"/>
    <w:link w:val="Ttulo"/>
    <w:rsid w:val="00BE0281"/>
    <w:rPr>
      <w:rFonts w:ascii="Lucida Sans Typewriter" w:eastAsia="Times New Roman" w:hAnsi="Lucida Sans Typewriter" w:cs="Times New Roman"/>
      <w:sz w:val="20"/>
      <w:szCs w:val="24"/>
      <w:lang w:val="es-ES" w:eastAsia="es-ES"/>
    </w:rPr>
  </w:style>
  <w:style w:type="character" w:styleId="Refdecomentario">
    <w:name w:val="annotation reference"/>
    <w:basedOn w:val="Fuentedeprrafopredeter"/>
    <w:uiPriority w:val="99"/>
    <w:semiHidden/>
    <w:unhideWhenUsed/>
    <w:rsid w:val="005027AF"/>
    <w:rPr>
      <w:sz w:val="16"/>
      <w:szCs w:val="16"/>
    </w:rPr>
  </w:style>
  <w:style w:type="paragraph" w:styleId="Textocomentario">
    <w:name w:val="annotation text"/>
    <w:basedOn w:val="Normal"/>
    <w:link w:val="TextocomentarioCar"/>
    <w:uiPriority w:val="99"/>
    <w:semiHidden/>
    <w:unhideWhenUsed/>
    <w:rsid w:val="005027AF"/>
    <w:rPr>
      <w:sz w:val="20"/>
      <w:szCs w:val="20"/>
    </w:rPr>
  </w:style>
  <w:style w:type="character" w:customStyle="1" w:styleId="TextocomentarioCar">
    <w:name w:val="Texto comentario Car"/>
    <w:basedOn w:val="Fuentedeprrafopredeter"/>
    <w:link w:val="Textocomentario"/>
    <w:uiPriority w:val="99"/>
    <w:semiHidden/>
    <w:rsid w:val="005027A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27AF"/>
    <w:rPr>
      <w:b/>
      <w:bCs/>
    </w:rPr>
  </w:style>
  <w:style w:type="character" w:customStyle="1" w:styleId="AsuntodelcomentarioCar">
    <w:name w:val="Asunto del comentario Car"/>
    <w:basedOn w:val="TextocomentarioCar"/>
    <w:link w:val="Asuntodelcomentario"/>
    <w:uiPriority w:val="99"/>
    <w:semiHidden/>
    <w:rsid w:val="005027AF"/>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1C"/>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12C24"/>
    <w:pPr>
      <w:keepNext/>
      <w:jc w:val="both"/>
      <w:outlineLvl w:val="7"/>
    </w:pPr>
    <w:rPr>
      <w:rFonts w:ascii="Tahoma" w:hAnsi="Tahoma"/>
      <w:color w:val="000000"/>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3B4A1C"/>
    <w:pPr>
      <w:spacing w:after="120" w:line="480" w:lineRule="auto"/>
    </w:pPr>
    <w:rPr>
      <w:rFonts w:ascii="Calibri" w:eastAsia="Calibri" w:hAnsi="Calibri"/>
      <w:sz w:val="22"/>
      <w:szCs w:val="22"/>
      <w:lang w:val="es-CO" w:eastAsia="en-US"/>
    </w:rPr>
  </w:style>
  <w:style w:type="character" w:customStyle="1" w:styleId="Textoindependiente2Car">
    <w:name w:val="Texto independiente 2 Car"/>
    <w:basedOn w:val="Fuentedeprrafopredeter"/>
    <w:link w:val="Textoindependiente2"/>
    <w:rsid w:val="003B4A1C"/>
    <w:rPr>
      <w:rFonts w:ascii="Calibri" w:eastAsia="Calibri" w:hAnsi="Calibri" w:cs="Times New Roman"/>
    </w:rPr>
  </w:style>
  <w:style w:type="paragraph" w:styleId="Textodeglobo">
    <w:name w:val="Balloon Text"/>
    <w:basedOn w:val="Normal"/>
    <w:link w:val="TextodegloboCar"/>
    <w:uiPriority w:val="99"/>
    <w:semiHidden/>
    <w:unhideWhenUsed/>
    <w:rsid w:val="00D27181"/>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18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676551"/>
    <w:pPr>
      <w:tabs>
        <w:tab w:val="center" w:pos="4419"/>
        <w:tab w:val="right" w:pos="8838"/>
      </w:tabs>
    </w:pPr>
  </w:style>
  <w:style w:type="character" w:customStyle="1" w:styleId="EncabezadoCar">
    <w:name w:val="Encabezado Car"/>
    <w:basedOn w:val="Fuentedeprrafopredeter"/>
    <w:link w:val="Encabezado"/>
    <w:uiPriority w:val="99"/>
    <w:rsid w:val="0067655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76551"/>
    <w:pPr>
      <w:tabs>
        <w:tab w:val="center" w:pos="4419"/>
        <w:tab w:val="right" w:pos="8838"/>
      </w:tabs>
    </w:pPr>
  </w:style>
  <w:style w:type="character" w:customStyle="1" w:styleId="PiedepginaCar">
    <w:name w:val="Pie de página Car"/>
    <w:basedOn w:val="Fuentedeprrafopredeter"/>
    <w:link w:val="Piedepgina"/>
    <w:uiPriority w:val="99"/>
    <w:rsid w:val="0067655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612C24"/>
    <w:pPr>
      <w:spacing w:after="120"/>
    </w:pPr>
  </w:style>
  <w:style w:type="character" w:customStyle="1" w:styleId="TextoindependienteCar">
    <w:name w:val="Texto independiente Car"/>
    <w:basedOn w:val="Fuentedeprrafopredeter"/>
    <w:link w:val="Textoindependiente"/>
    <w:uiPriority w:val="99"/>
    <w:semiHidden/>
    <w:rsid w:val="00612C2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12C24"/>
    <w:rPr>
      <w:rFonts w:ascii="Tahoma" w:eastAsia="Times New Roman" w:hAnsi="Tahoma" w:cs="Times New Roman"/>
      <w:color w:val="000000"/>
      <w:sz w:val="28"/>
      <w:szCs w:val="20"/>
      <w:lang w:val="es-MX" w:eastAsia="es-ES"/>
    </w:rPr>
  </w:style>
  <w:style w:type="paragraph" w:styleId="Sinespaciado">
    <w:name w:val="No Spacing"/>
    <w:uiPriority w:val="1"/>
    <w:qFormat/>
    <w:rsid w:val="00612C24"/>
    <w:pPr>
      <w:spacing w:after="0" w:line="240" w:lineRule="auto"/>
    </w:pPr>
  </w:style>
  <w:style w:type="character" w:styleId="Hipervnculo">
    <w:name w:val="Hyperlink"/>
    <w:rsid w:val="00612C24"/>
    <w:rPr>
      <w:color w:val="0000FF"/>
      <w:u w:val="single"/>
    </w:rPr>
  </w:style>
  <w:style w:type="paragraph" w:styleId="Ttulo">
    <w:name w:val="Title"/>
    <w:basedOn w:val="Normal"/>
    <w:link w:val="TtuloCar"/>
    <w:qFormat/>
    <w:rsid w:val="00BE0281"/>
    <w:pPr>
      <w:widowControl w:val="0"/>
      <w:autoSpaceDE w:val="0"/>
      <w:autoSpaceDN w:val="0"/>
      <w:adjustRightInd w:val="0"/>
    </w:pPr>
    <w:rPr>
      <w:rFonts w:ascii="Lucida Sans Typewriter" w:hAnsi="Lucida Sans Typewriter"/>
      <w:sz w:val="20"/>
    </w:rPr>
  </w:style>
  <w:style w:type="character" w:customStyle="1" w:styleId="TtuloCar">
    <w:name w:val="Título Car"/>
    <w:basedOn w:val="Fuentedeprrafopredeter"/>
    <w:link w:val="Ttulo"/>
    <w:rsid w:val="00BE0281"/>
    <w:rPr>
      <w:rFonts w:ascii="Lucida Sans Typewriter" w:eastAsia="Times New Roman" w:hAnsi="Lucida Sans Typewriter" w:cs="Times New Roman"/>
      <w:sz w:val="20"/>
      <w:szCs w:val="24"/>
      <w:lang w:val="es-ES" w:eastAsia="es-ES"/>
    </w:rPr>
  </w:style>
  <w:style w:type="character" w:styleId="Refdecomentario">
    <w:name w:val="annotation reference"/>
    <w:basedOn w:val="Fuentedeprrafopredeter"/>
    <w:uiPriority w:val="99"/>
    <w:semiHidden/>
    <w:unhideWhenUsed/>
    <w:rsid w:val="005027AF"/>
    <w:rPr>
      <w:sz w:val="16"/>
      <w:szCs w:val="16"/>
    </w:rPr>
  </w:style>
  <w:style w:type="paragraph" w:styleId="Textocomentario">
    <w:name w:val="annotation text"/>
    <w:basedOn w:val="Normal"/>
    <w:link w:val="TextocomentarioCar"/>
    <w:uiPriority w:val="99"/>
    <w:semiHidden/>
    <w:unhideWhenUsed/>
    <w:rsid w:val="005027AF"/>
    <w:rPr>
      <w:sz w:val="20"/>
      <w:szCs w:val="20"/>
    </w:rPr>
  </w:style>
  <w:style w:type="character" w:customStyle="1" w:styleId="TextocomentarioCar">
    <w:name w:val="Texto comentario Car"/>
    <w:basedOn w:val="Fuentedeprrafopredeter"/>
    <w:link w:val="Textocomentario"/>
    <w:uiPriority w:val="99"/>
    <w:semiHidden/>
    <w:rsid w:val="005027A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27AF"/>
    <w:rPr>
      <w:b/>
      <w:bCs/>
    </w:rPr>
  </w:style>
  <w:style w:type="character" w:customStyle="1" w:styleId="AsuntodelcomentarioCar">
    <w:name w:val="Asunto del comentario Car"/>
    <w:basedOn w:val="TextocomentarioCar"/>
    <w:link w:val="Asuntodelcomentario"/>
    <w:uiPriority w:val="99"/>
    <w:semiHidden/>
    <w:rsid w:val="005027A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4D37-9A1B-41C8-8F8D-B6542608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FREYLE</dc:creator>
  <cp:lastModifiedBy>Consejo Superior</cp:lastModifiedBy>
  <cp:revision>2</cp:revision>
  <cp:lastPrinted>2020-03-13T16:46:00Z</cp:lastPrinted>
  <dcterms:created xsi:type="dcterms:W3CDTF">2021-01-27T21:13:00Z</dcterms:created>
  <dcterms:modified xsi:type="dcterms:W3CDTF">2021-01-27T21:13:00Z</dcterms:modified>
</cp:coreProperties>
</file>