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BF0A" w14:textId="77777777" w:rsidR="00CD3886" w:rsidRPr="00A542A7" w:rsidRDefault="00CD3886" w:rsidP="00AE734F">
      <w:pPr>
        <w:tabs>
          <w:tab w:val="center" w:pos="4420"/>
          <w:tab w:val="left" w:pos="8055"/>
        </w:tabs>
        <w:spacing w:line="360" w:lineRule="auto"/>
        <w:jc w:val="center"/>
        <w:rPr>
          <w:rFonts w:ascii="Verdana" w:hAnsi="Verdana" w:cs="Arial"/>
          <w:b/>
          <w:bCs/>
          <w:sz w:val="24"/>
          <w:szCs w:val="24"/>
        </w:rPr>
      </w:pPr>
      <w:r w:rsidRPr="00A542A7">
        <w:rPr>
          <w:rFonts w:ascii="Verdana" w:hAnsi="Verdana" w:cs="Arial"/>
          <w:noProof/>
          <w:sz w:val="24"/>
          <w:szCs w:val="24"/>
          <w:lang w:val="es-ES" w:eastAsia="es-ES"/>
        </w:rPr>
        <w:drawing>
          <wp:inline distT="0" distB="0" distL="0" distR="0" wp14:anchorId="31B517D5" wp14:editId="0B600579">
            <wp:extent cx="714375" cy="695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r w:rsidRPr="00A542A7">
        <w:rPr>
          <w:rFonts w:ascii="Verdana" w:hAnsi="Verdana" w:cs="Arial"/>
          <w:b/>
          <w:bCs/>
          <w:sz w:val="24"/>
          <w:szCs w:val="24"/>
        </w:rPr>
        <w:t xml:space="preserve"> </w:t>
      </w:r>
    </w:p>
    <w:p w14:paraId="472AD439" w14:textId="638F1A44" w:rsidR="00CD3886" w:rsidRPr="00A542A7" w:rsidRDefault="00CD3886" w:rsidP="00AE734F">
      <w:pPr>
        <w:tabs>
          <w:tab w:val="center" w:pos="4420"/>
          <w:tab w:val="left" w:pos="8055"/>
        </w:tabs>
        <w:spacing w:line="360" w:lineRule="auto"/>
        <w:jc w:val="center"/>
        <w:rPr>
          <w:rFonts w:ascii="Verdana" w:hAnsi="Verdana" w:cs="Arial"/>
          <w:b/>
          <w:bCs/>
          <w:sz w:val="24"/>
          <w:szCs w:val="24"/>
        </w:rPr>
      </w:pPr>
      <w:r w:rsidRPr="00A542A7">
        <w:rPr>
          <w:rFonts w:ascii="Verdana" w:hAnsi="Verdana" w:cs="Arial"/>
          <w:b/>
          <w:bCs/>
          <w:sz w:val="24"/>
          <w:szCs w:val="24"/>
        </w:rPr>
        <w:t>REP</w:t>
      </w:r>
      <w:r w:rsidR="46881FCB" w:rsidRPr="00A542A7">
        <w:rPr>
          <w:rFonts w:ascii="Verdana" w:hAnsi="Verdana" w:cs="Arial"/>
          <w:b/>
          <w:bCs/>
          <w:sz w:val="24"/>
          <w:szCs w:val="24"/>
        </w:rPr>
        <w:t>Ú</w:t>
      </w:r>
      <w:r w:rsidRPr="00A542A7">
        <w:rPr>
          <w:rFonts w:ascii="Verdana" w:hAnsi="Verdana" w:cs="Arial"/>
          <w:b/>
          <w:bCs/>
          <w:sz w:val="24"/>
          <w:szCs w:val="24"/>
        </w:rPr>
        <w:t xml:space="preserve">BLICA DE COLOMBIA </w:t>
      </w:r>
    </w:p>
    <w:p w14:paraId="511C7655" w14:textId="77777777" w:rsidR="00CD3886" w:rsidRPr="00A542A7" w:rsidRDefault="00CD3886" w:rsidP="00AE734F">
      <w:pPr>
        <w:spacing w:line="360" w:lineRule="auto"/>
        <w:jc w:val="center"/>
        <w:rPr>
          <w:rFonts w:ascii="Verdana" w:hAnsi="Verdana" w:cs="Arial"/>
          <w:b/>
          <w:bCs/>
          <w:sz w:val="24"/>
          <w:szCs w:val="24"/>
        </w:rPr>
      </w:pPr>
      <w:r w:rsidRPr="00A542A7">
        <w:rPr>
          <w:rFonts w:ascii="Verdana" w:hAnsi="Verdana" w:cs="Arial"/>
          <w:b/>
          <w:bCs/>
          <w:sz w:val="24"/>
          <w:szCs w:val="24"/>
        </w:rPr>
        <w:t>RAMA JUDICIAL DEL PODER PÚBLICO</w:t>
      </w:r>
    </w:p>
    <w:p w14:paraId="4BF47CBC" w14:textId="096A0FF8" w:rsidR="00CD3886" w:rsidRPr="00A542A7" w:rsidRDefault="00CD3886" w:rsidP="00AE734F">
      <w:pPr>
        <w:spacing w:line="360" w:lineRule="auto"/>
        <w:jc w:val="center"/>
        <w:rPr>
          <w:rFonts w:ascii="Verdana" w:hAnsi="Verdana" w:cs="Arial"/>
          <w:b/>
          <w:bCs/>
          <w:sz w:val="24"/>
          <w:szCs w:val="24"/>
        </w:rPr>
      </w:pPr>
      <w:r w:rsidRPr="00A542A7">
        <w:rPr>
          <w:rFonts w:ascii="Verdana" w:hAnsi="Verdana" w:cs="Arial"/>
          <w:b/>
          <w:bCs/>
          <w:sz w:val="24"/>
          <w:szCs w:val="24"/>
        </w:rPr>
        <w:t xml:space="preserve">JUZGADO PRIMERO ADMINISTRATIVO ORAL DEL CIRCUITO </w:t>
      </w:r>
      <w:r w:rsidR="21071A32" w:rsidRPr="00A542A7">
        <w:rPr>
          <w:rFonts w:ascii="Verdana" w:hAnsi="Verdana" w:cs="Arial"/>
          <w:b/>
          <w:bCs/>
          <w:sz w:val="24"/>
          <w:szCs w:val="24"/>
        </w:rPr>
        <w:t>DE TUNJA</w:t>
      </w:r>
    </w:p>
    <w:p w14:paraId="7D621AAD" w14:textId="77777777" w:rsidR="00512274" w:rsidRPr="00A542A7" w:rsidRDefault="00512274" w:rsidP="00AE734F">
      <w:pPr>
        <w:spacing w:line="360" w:lineRule="auto"/>
        <w:contextualSpacing/>
        <w:rPr>
          <w:rFonts w:ascii="Verdana" w:hAnsi="Verdana" w:cs="Arial"/>
          <w:sz w:val="24"/>
          <w:szCs w:val="24"/>
        </w:rPr>
      </w:pPr>
    </w:p>
    <w:p w14:paraId="37A64BA5" w14:textId="2AE788D7" w:rsidR="00CD3886" w:rsidRPr="00A542A7" w:rsidRDefault="00CD3886" w:rsidP="00AE734F">
      <w:pPr>
        <w:spacing w:line="360" w:lineRule="auto"/>
        <w:contextualSpacing/>
        <w:rPr>
          <w:rFonts w:ascii="Verdana" w:hAnsi="Verdana" w:cs="Arial"/>
          <w:sz w:val="24"/>
          <w:szCs w:val="24"/>
        </w:rPr>
      </w:pPr>
      <w:r w:rsidRPr="00A542A7">
        <w:rPr>
          <w:rFonts w:ascii="Verdana" w:hAnsi="Verdana" w:cs="Arial"/>
          <w:sz w:val="24"/>
          <w:szCs w:val="24"/>
        </w:rPr>
        <w:t xml:space="preserve">Tunja, </w:t>
      </w:r>
      <w:r w:rsidR="00E00807" w:rsidRPr="00A542A7">
        <w:rPr>
          <w:rFonts w:ascii="Verdana" w:hAnsi="Verdana" w:cs="Arial"/>
          <w:sz w:val="24"/>
          <w:szCs w:val="24"/>
        </w:rPr>
        <w:t>diez</w:t>
      </w:r>
      <w:r w:rsidR="00260D3B" w:rsidRPr="00A542A7">
        <w:rPr>
          <w:rFonts w:ascii="Verdana" w:hAnsi="Verdana" w:cs="Arial"/>
          <w:sz w:val="24"/>
          <w:szCs w:val="24"/>
        </w:rPr>
        <w:t xml:space="preserve"> </w:t>
      </w:r>
      <w:r w:rsidR="000F3F98" w:rsidRPr="00A542A7">
        <w:rPr>
          <w:rFonts w:ascii="Verdana" w:hAnsi="Verdana" w:cs="Arial"/>
          <w:sz w:val="24"/>
          <w:szCs w:val="24"/>
        </w:rPr>
        <w:t>(</w:t>
      </w:r>
      <w:r w:rsidR="00E00807" w:rsidRPr="00A542A7">
        <w:rPr>
          <w:rFonts w:ascii="Verdana" w:hAnsi="Verdana" w:cs="Arial"/>
          <w:sz w:val="24"/>
          <w:szCs w:val="24"/>
        </w:rPr>
        <w:t>10</w:t>
      </w:r>
      <w:r w:rsidR="000F3F98" w:rsidRPr="00A542A7">
        <w:rPr>
          <w:rFonts w:ascii="Verdana" w:hAnsi="Verdana" w:cs="Arial"/>
          <w:sz w:val="24"/>
          <w:szCs w:val="24"/>
        </w:rPr>
        <w:t xml:space="preserve">) de </w:t>
      </w:r>
      <w:r w:rsidR="00E00807" w:rsidRPr="00A542A7">
        <w:rPr>
          <w:rFonts w:ascii="Verdana" w:hAnsi="Verdana" w:cs="Arial"/>
          <w:sz w:val="24"/>
          <w:szCs w:val="24"/>
        </w:rPr>
        <w:t>noviembre</w:t>
      </w:r>
      <w:r w:rsidR="00C6182F" w:rsidRPr="00A542A7">
        <w:rPr>
          <w:rFonts w:ascii="Verdana" w:hAnsi="Verdana" w:cs="Arial"/>
          <w:sz w:val="24"/>
          <w:szCs w:val="24"/>
        </w:rPr>
        <w:t xml:space="preserve"> </w:t>
      </w:r>
      <w:r w:rsidR="000F3F98" w:rsidRPr="00A542A7">
        <w:rPr>
          <w:rFonts w:ascii="Verdana" w:hAnsi="Verdana" w:cs="Arial"/>
          <w:sz w:val="24"/>
          <w:szCs w:val="24"/>
        </w:rPr>
        <w:t xml:space="preserve">de dos mil </w:t>
      </w:r>
      <w:r w:rsidR="00573606" w:rsidRPr="00A542A7">
        <w:rPr>
          <w:rFonts w:ascii="Verdana" w:hAnsi="Verdana" w:cs="Arial"/>
          <w:sz w:val="24"/>
          <w:szCs w:val="24"/>
        </w:rPr>
        <w:t>veinti</w:t>
      </w:r>
      <w:r w:rsidR="00B10D7C" w:rsidRPr="00A542A7">
        <w:rPr>
          <w:rFonts w:ascii="Verdana" w:hAnsi="Verdana" w:cs="Arial"/>
          <w:sz w:val="24"/>
          <w:szCs w:val="24"/>
        </w:rPr>
        <w:t>dós</w:t>
      </w:r>
      <w:r w:rsidR="000F3F98" w:rsidRPr="00A542A7">
        <w:rPr>
          <w:rFonts w:ascii="Verdana" w:hAnsi="Verdana" w:cs="Arial"/>
          <w:sz w:val="24"/>
          <w:szCs w:val="24"/>
        </w:rPr>
        <w:t xml:space="preserve"> (20</w:t>
      </w:r>
      <w:r w:rsidR="00573606" w:rsidRPr="00A542A7">
        <w:rPr>
          <w:rFonts w:ascii="Verdana" w:hAnsi="Verdana" w:cs="Arial"/>
          <w:sz w:val="24"/>
          <w:szCs w:val="24"/>
        </w:rPr>
        <w:t>2</w:t>
      </w:r>
      <w:r w:rsidR="00B10D7C" w:rsidRPr="00A542A7">
        <w:rPr>
          <w:rFonts w:ascii="Verdana" w:hAnsi="Verdana" w:cs="Arial"/>
          <w:sz w:val="24"/>
          <w:szCs w:val="24"/>
        </w:rPr>
        <w:t>2</w:t>
      </w:r>
      <w:r w:rsidRPr="00A542A7">
        <w:rPr>
          <w:rFonts w:ascii="Verdana" w:hAnsi="Verdana" w:cs="Arial"/>
          <w:sz w:val="24"/>
          <w:szCs w:val="24"/>
        </w:rPr>
        <w:t>)</w:t>
      </w:r>
    </w:p>
    <w:p w14:paraId="67F952AB" w14:textId="77777777" w:rsidR="008D131D" w:rsidRPr="00A542A7" w:rsidRDefault="008D131D" w:rsidP="00AE734F">
      <w:pPr>
        <w:spacing w:line="360" w:lineRule="auto"/>
        <w:contextualSpacing/>
        <w:rPr>
          <w:rFonts w:ascii="Verdana" w:hAnsi="Verdana" w:cs="Arial"/>
          <w:sz w:val="24"/>
          <w:szCs w:val="24"/>
        </w:rPr>
      </w:pPr>
    </w:p>
    <w:p w14:paraId="01B0C8E5" w14:textId="77777777" w:rsidR="00CD3886" w:rsidRPr="001301DB" w:rsidRDefault="00CD3886" w:rsidP="00AE734F">
      <w:pPr>
        <w:pStyle w:val="Prrafodelista"/>
        <w:spacing w:line="360" w:lineRule="auto"/>
        <w:rPr>
          <w:rFonts w:ascii="Verdana" w:hAnsi="Verdana" w:cs="Arial"/>
          <w:lang w:val="es-MX"/>
        </w:rPr>
      </w:pPr>
      <w:r w:rsidRPr="001301DB">
        <w:rPr>
          <w:rFonts w:ascii="Verdana" w:hAnsi="Verdana" w:cs="Arial"/>
          <w:b/>
          <w:lang w:val="es-MX"/>
        </w:rPr>
        <w:t xml:space="preserve">REF: </w:t>
      </w:r>
      <w:r w:rsidRPr="001301DB">
        <w:rPr>
          <w:rFonts w:ascii="Verdana" w:hAnsi="Verdana" w:cs="Arial"/>
          <w:lang w:val="es-MX"/>
        </w:rPr>
        <w:t>ACCION DE TUTELA</w:t>
      </w:r>
    </w:p>
    <w:p w14:paraId="0B338764" w14:textId="0F1288D0" w:rsidR="0011283A" w:rsidRPr="001301DB" w:rsidRDefault="00CD3886" w:rsidP="00AE734F">
      <w:pPr>
        <w:pStyle w:val="Prrafodelista"/>
        <w:spacing w:line="360" w:lineRule="auto"/>
        <w:rPr>
          <w:rFonts w:ascii="Verdana" w:hAnsi="Verdana"/>
        </w:rPr>
      </w:pPr>
      <w:r w:rsidRPr="001301DB">
        <w:rPr>
          <w:rFonts w:ascii="Verdana" w:hAnsi="Verdana" w:cs="Arial"/>
          <w:b/>
          <w:lang w:val="es-MX"/>
        </w:rPr>
        <w:t xml:space="preserve">ACTOR: </w:t>
      </w:r>
      <w:r w:rsidR="00E00807" w:rsidRPr="001301DB">
        <w:rPr>
          <w:rFonts w:ascii="Verdana" w:eastAsiaTheme="minorHAnsi" w:hAnsi="Verdana" w:cs="CIDFont+F1"/>
        </w:rPr>
        <w:t>NIDIA JOHANNA LEAL MELO</w:t>
      </w:r>
    </w:p>
    <w:p w14:paraId="61D9C057" w14:textId="77777777" w:rsidR="00E00807" w:rsidRPr="001301DB" w:rsidRDefault="00260D3B" w:rsidP="00E00807">
      <w:pPr>
        <w:pStyle w:val="Prrafodelista"/>
        <w:spacing w:line="360" w:lineRule="auto"/>
        <w:rPr>
          <w:rFonts w:ascii="Verdana" w:eastAsiaTheme="minorHAnsi" w:hAnsi="Verdana" w:cs="Imprint MT Shadow"/>
          <w:color w:val="000000"/>
        </w:rPr>
      </w:pPr>
      <w:r w:rsidRPr="001301DB">
        <w:rPr>
          <w:rFonts w:ascii="Verdana" w:hAnsi="Verdana" w:cs="Arial"/>
          <w:b/>
          <w:lang w:val="es-MX"/>
        </w:rPr>
        <w:t>DEMANDADO</w:t>
      </w:r>
      <w:r w:rsidR="00CD3886" w:rsidRPr="001301DB">
        <w:rPr>
          <w:rFonts w:ascii="Verdana" w:hAnsi="Verdana" w:cs="Arial"/>
          <w:b/>
          <w:lang w:val="es-MX"/>
        </w:rPr>
        <w:t>:</w:t>
      </w:r>
      <w:r w:rsidR="00AE2F46" w:rsidRPr="001301DB">
        <w:rPr>
          <w:rFonts w:ascii="Verdana" w:hAnsi="Verdana" w:cs="Arial"/>
          <w:lang w:val="es-MX"/>
        </w:rPr>
        <w:t xml:space="preserve"> </w:t>
      </w:r>
      <w:r w:rsidR="0011283A" w:rsidRPr="001301DB">
        <w:rPr>
          <w:rFonts w:ascii="Verdana" w:eastAsiaTheme="minorHAnsi" w:hAnsi="Verdana" w:cs="Imprint MT Shadow"/>
          <w:color w:val="000000"/>
        </w:rPr>
        <w:t xml:space="preserve"> </w:t>
      </w:r>
      <w:r w:rsidR="00340F7B" w:rsidRPr="001301DB">
        <w:rPr>
          <w:rFonts w:ascii="Verdana" w:eastAsiaTheme="minorHAnsi" w:hAnsi="Verdana" w:cs="Imprint MT Shadow"/>
          <w:color w:val="000000"/>
        </w:rPr>
        <w:t xml:space="preserve">COMISIÓN NACIONAL DEL SERVICIO CIVIL- </w:t>
      </w:r>
      <w:r w:rsidR="00E00807" w:rsidRPr="001301DB">
        <w:rPr>
          <w:rFonts w:ascii="Verdana" w:eastAsiaTheme="minorHAnsi" w:hAnsi="Verdana" w:cs="Imprint MT Shadow"/>
          <w:color w:val="000000"/>
        </w:rPr>
        <w:t>MUNICIPIO DE TUNJA</w:t>
      </w:r>
    </w:p>
    <w:p w14:paraId="1BD2E38F" w14:textId="683C06B2" w:rsidR="001358FC" w:rsidRPr="001301DB" w:rsidRDefault="001358FC" w:rsidP="00E00807">
      <w:pPr>
        <w:pStyle w:val="Prrafodelista"/>
        <w:spacing w:line="360" w:lineRule="auto"/>
        <w:rPr>
          <w:rFonts w:ascii="Verdana" w:eastAsiaTheme="minorHAnsi" w:hAnsi="Verdana" w:cs="Arial"/>
          <w:bCs/>
          <w:color w:val="000000"/>
        </w:rPr>
      </w:pPr>
      <w:r w:rsidRPr="001301DB">
        <w:rPr>
          <w:rFonts w:ascii="Verdana" w:hAnsi="Verdana" w:cs="Arial"/>
          <w:b/>
          <w:lang w:val="es-MX"/>
        </w:rPr>
        <w:t>VINCULADOS:</w:t>
      </w:r>
      <w:r w:rsidRPr="001301DB">
        <w:rPr>
          <w:rFonts w:ascii="Verdana" w:hAnsi="Verdana" w:cs="Arial"/>
          <w:bCs/>
          <w:lang w:val="es-MX"/>
        </w:rPr>
        <w:t xml:space="preserve">  </w:t>
      </w:r>
      <w:bookmarkStart w:id="0" w:name="_Hlk118809786"/>
      <w:r w:rsidR="00E00807" w:rsidRPr="001301DB">
        <w:rPr>
          <w:rFonts w:ascii="Verdana" w:hAnsi="Verdana" w:cs="Tahoma"/>
          <w:bCs/>
        </w:rPr>
        <w:t>INTEGRANTES DE LA LISTA DE ELEGIBLES CONFORMADA MEDIANTE RESOLUCIÓN NO. 3675 DE 2 DE MARZO DE 2022, PARA EL CARGO OPEC 109195, EN EL MARCO DE LA CONVOCATORIA</w:t>
      </w:r>
      <w:bookmarkEnd w:id="0"/>
      <w:r w:rsidR="00E00807" w:rsidRPr="001301DB">
        <w:rPr>
          <w:rFonts w:ascii="Verdana" w:hAnsi="Verdana" w:cs="Arial"/>
          <w:bCs/>
        </w:rPr>
        <w:t xml:space="preserve"> 1247 DE 2019 TERRITORIAL BOYACÁ, CESAR Y MAGDALENA</w:t>
      </w:r>
      <w:r w:rsidR="00E00807" w:rsidRPr="001301DB">
        <w:rPr>
          <w:rFonts w:ascii="Verdana" w:hAnsi="Verdana" w:cs="Tahoma"/>
          <w:bCs/>
        </w:rPr>
        <w:t>.</w:t>
      </w:r>
    </w:p>
    <w:p w14:paraId="6ACC55BE" w14:textId="3BC868ED" w:rsidR="00CD3886" w:rsidRPr="001301DB" w:rsidRDefault="00CD3886" w:rsidP="00AE734F">
      <w:pPr>
        <w:pStyle w:val="Prrafodelista"/>
        <w:spacing w:line="360" w:lineRule="auto"/>
        <w:rPr>
          <w:rFonts w:ascii="Verdana" w:hAnsi="Verdana" w:cs="Arial"/>
          <w:lang w:val="es-MX"/>
        </w:rPr>
      </w:pPr>
      <w:r w:rsidRPr="001301DB">
        <w:rPr>
          <w:rFonts w:ascii="Verdana" w:hAnsi="Verdana" w:cs="Arial"/>
          <w:b/>
          <w:lang w:val="es-MX"/>
        </w:rPr>
        <w:t xml:space="preserve">RADICACION: </w:t>
      </w:r>
      <w:r w:rsidR="00E00807" w:rsidRPr="001301DB">
        <w:rPr>
          <w:rFonts w:ascii="Verdana" w:hAnsi="Verdana" w:cs="Segoe UI"/>
          <w:color w:val="212529"/>
          <w:shd w:val="clear" w:color="auto" w:fill="FFFFFF"/>
        </w:rPr>
        <w:t xml:space="preserve">150013333001 </w:t>
      </w:r>
      <w:r w:rsidR="00E00807" w:rsidRPr="001301DB">
        <w:rPr>
          <w:rFonts w:ascii="Verdana" w:hAnsi="Verdana" w:cs="Segoe UI"/>
          <w:b/>
          <w:bCs/>
          <w:color w:val="212529"/>
          <w:shd w:val="clear" w:color="auto" w:fill="FFFFFF"/>
        </w:rPr>
        <w:t>2022</w:t>
      </w:r>
      <w:r w:rsidR="00E00807" w:rsidRPr="001301DB">
        <w:rPr>
          <w:rFonts w:ascii="Verdana" w:hAnsi="Verdana" w:cs="Segoe UI"/>
          <w:color w:val="212529"/>
          <w:shd w:val="clear" w:color="auto" w:fill="FFFFFF"/>
        </w:rPr>
        <w:t>00</w:t>
      </w:r>
      <w:r w:rsidR="00E00807" w:rsidRPr="001301DB">
        <w:rPr>
          <w:rFonts w:ascii="Verdana" w:hAnsi="Verdana" w:cs="Segoe UI"/>
          <w:b/>
          <w:bCs/>
          <w:color w:val="212529"/>
          <w:shd w:val="clear" w:color="auto" w:fill="FFFFFF"/>
        </w:rPr>
        <w:t>325</w:t>
      </w:r>
      <w:r w:rsidR="00E00807" w:rsidRPr="001301DB">
        <w:rPr>
          <w:rFonts w:ascii="Verdana" w:hAnsi="Verdana" w:cs="Segoe UI"/>
          <w:color w:val="212529"/>
          <w:shd w:val="clear" w:color="auto" w:fill="FFFFFF"/>
        </w:rPr>
        <w:t xml:space="preserve"> 00</w:t>
      </w:r>
      <w:r w:rsidR="00B11EAC" w:rsidRPr="001301DB">
        <w:rPr>
          <w:rFonts w:ascii="Verdana" w:hAnsi="Verdana" w:cs="Arial"/>
          <w:lang w:val="es-MX"/>
        </w:rPr>
        <w:t xml:space="preserve">  </w:t>
      </w:r>
    </w:p>
    <w:p w14:paraId="2E08A3BF" w14:textId="77777777" w:rsidR="00F33F06" w:rsidRDefault="00F33F06" w:rsidP="00F33F06">
      <w:pPr>
        <w:spacing w:line="360" w:lineRule="auto"/>
        <w:rPr>
          <w:rFonts w:ascii="Verdana" w:hAnsi="Verdana" w:cs="Arial"/>
          <w:sz w:val="24"/>
          <w:szCs w:val="24"/>
        </w:rPr>
      </w:pPr>
    </w:p>
    <w:p w14:paraId="59CCB66B" w14:textId="59521EC9" w:rsidR="00F33F06" w:rsidRPr="00F33F06" w:rsidRDefault="00F33F06" w:rsidP="00F33F06">
      <w:pPr>
        <w:spacing w:line="360" w:lineRule="auto"/>
        <w:rPr>
          <w:rFonts w:ascii="Verdana" w:hAnsi="Verdana" w:cs="Arial"/>
          <w:sz w:val="24"/>
          <w:szCs w:val="24"/>
        </w:rPr>
      </w:pPr>
      <w:r>
        <w:rPr>
          <w:rFonts w:ascii="Verdana" w:hAnsi="Verdana" w:cs="Arial"/>
          <w:sz w:val="24"/>
          <w:szCs w:val="24"/>
        </w:rPr>
        <w:t>Ingresa la presente acción de tutela,</w:t>
      </w:r>
      <w:r w:rsidR="002F2DD4">
        <w:rPr>
          <w:rFonts w:ascii="Verdana" w:hAnsi="Verdana" w:cs="Arial"/>
          <w:sz w:val="24"/>
          <w:szCs w:val="24"/>
        </w:rPr>
        <w:t xml:space="preserve"> para su estudio de admisión</w:t>
      </w:r>
      <w:r w:rsidR="00893CFC">
        <w:rPr>
          <w:rFonts w:ascii="Verdana" w:hAnsi="Verdana" w:cs="Arial"/>
          <w:sz w:val="24"/>
          <w:szCs w:val="24"/>
        </w:rPr>
        <w:t>,</w:t>
      </w:r>
      <w:r w:rsidRPr="00F33F06">
        <w:rPr>
          <w:rFonts w:ascii="Verdana" w:hAnsi="Verdana" w:cs="Arial"/>
          <w:sz w:val="24"/>
          <w:szCs w:val="24"/>
        </w:rPr>
        <w:t xml:space="preserve"> </w:t>
      </w:r>
      <w:r w:rsidR="002F2DD4">
        <w:rPr>
          <w:rFonts w:ascii="Verdana" w:hAnsi="Verdana" w:cs="Arial"/>
          <w:sz w:val="24"/>
          <w:szCs w:val="24"/>
        </w:rPr>
        <w:t xml:space="preserve">la cual fue enviada </w:t>
      </w:r>
      <w:r>
        <w:rPr>
          <w:rFonts w:ascii="Verdana" w:hAnsi="Verdana" w:cs="Arial"/>
          <w:sz w:val="24"/>
          <w:szCs w:val="24"/>
        </w:rPr>
        <w:t xml:space="preserve">por </w:t>
      </w:r>
      <w:r w:rsidR="00893CFC">
        <w:rPr>
          <w:rFonts w:ascii="Verdana" w:hAnsi="Verdana" w:cs="Arial"/>
          <w:sz w:val="24"/>
          <w:szCs w:val="24"/>
        </w:rPr>
        <w:t xml:space="preserve">reparto a este Despacho por </w:t>
      </w:r>
      <w:r>
        <w:rPr>
          <w:rFonts w:ascii="Verdana" w:hAnsi="Verdana" w:cs="Arial"/>
          <w:sz w:val="24"/>
          <w:szCs w:val="24"/>
        </w:rPr>
        <w:t xml:space="preserve">el </w:t>
      </w:r>
      <w:r>
        <w:rPr>
          <w:rFonts w:ascii="Verdana" w:hAnsi="Verdana" w:cs="Arial"/>
          <w:sz w:val="24"/>
          <w:szCs w:val="24"/>
        </w:rPr>
        <w:t>Centro</w:t>
      </w:r>
      <w:r>
        <w:rPr>
          <w:rFonts w:ascii="Verdana" w:hAnsi="Verdana" w:cs="Arial"/>
          <w:sz w:val="24"/>
          <w:szCs w:val="24"/>
        </w:rPr>
        <w:t xml:space="preserve"> de </w:t>
      </w:r>
      <w:r>
        <w:rPr>
          <w:rFonts w:ascii="Verdana" w:hAnsi="Verdana" w:cs="Arial"/>
          <w:sz w:val="24"/>
          <w:szCs w:val="24"/>
        </w:rPr>
        <w:t>Servicios</w:t>
      </w:r>
      <w:r>
        <w:rPr>
          <w:rFonts w:ascii="Verdana" w:hAnsi="Verdana" w:cs="Arial"/>
          <w:sz w:val="24"/>
          <w:szCs w:val="24"/>
        </w:rPr>
        <w:t xml:space="preserve"> </w:t>
      </w:r>
      <w:r>
        <w:rPr>
          <w:rFonts w:ascii="Verdana" w:hAnsi="Verdana" w:cs="Arial"/>
          <w:sz w:val="24"/>
          <w:szCs w:val="24"/>
        </w:rPr>
        <w:t>de los Juzgados</w:t>
      </w:r>
      <w:r>
        <w:rPr>
          <w:rFonts w:ascii="Verdana" w:hAnsi="Verdana" w:cs="Arial"/>
          <w:sz w:val="24"/>
          <w:szCs w:val="24"/>
        </w:rPr>
        <w:t xml:space="preserve"> </w:t>
      </w:r>
      <w:r>
        <w:rPr>
          <w:rFonts w:ascii="Verdana" w:hAnsi="Verdana" w:cs="Arial"/>
          <w:sz w:val="24"/>
          <w:szCs w:val="24"/>
        </w:rPr>
        <w:t>Administrativos</w:t>
      </w:r>
      <w:r>
        <w:rPr>
          <w:rFonts w:ascii="Verdana" w:hAnsi="Verdana" w:cs="Arial"/>
          <w:sz w:val="24"/>
          <w:szCs w:val="24"/>
        </w:rPr>
        <w:t xml:space="preserve"> </w:t>
      </w:r>
      <w:r>
        <w:rPr>
          <w:rFonts w:ascii="Verdana" w:hAnsi="Verdana" w:cs="Arial"/>
          <w:sz w:val="24"/>
          <w:szCs w:val="24"/>
        </w:rPr>
        <w:t xml:space="preserve">de Tunja </w:t>
      </w:r>
      <w:r>
        <w:rPr>
          <w:rFonts w:ascii="Verdana" w:hAnsi="Verdana" w:cs="Arial"/>
          <w:sz w:val="24"/>
          <w:szCs w:val="24"/>
        </w:rPr>
        <w:t>el día de hoy</w:t>
      </w:r>
      <w:r w:rsidR="002F2DD4">
        <w:rPr>
          <w:rFonts w:ascii="Verdana" w:hAnsi="Verdana" w:cs="Arial"/>
          <w:sz w:val="24"/>
          <w:szCs w:val="24"/>
        </w:rPr>
        <w:t>,</w:t>
      </w:r>
      <w:r>
        <w:rPr>
          <w:rFonts w:ascii="Verdana" w:hAnsi="Verdana" w:cs="Arial"/>
          <w:sz w:val="24"/>
          <w:szCs w:val="24"/>
        </w:rPr>
        <w:t xml:space="preserve"> </w:t>
      </w:r>
      <w:r w:rsidR="002F2DD4">
        <w:rPr>
          <w:rFonts w:ascii="Verdana" w:hAnsi="Verdana" w:cs="Arial"/>
          <w:sz w:val="24"/>
          <w:szCs w:val="24"/>
        </w:rPr>
        <w:t>misma que</w:t>
      </w:r>
      <w:r>
        <w:rPr>
          <w:rFonts w:ascii="Verdana" w:hAnsi="Verdana" w:cs="Arial"/>
          <w:sz w:val="24"/>
          <w:szCs w:val="24"/>
        </w:rPr>
        <w:t xml:space="preserve"> fue remitida por el Juzgado 41 Administrativo de Bogotá, </w:t>
      </w:r>
      <w:r w:rsidR="00893CFC">
        <w:rPr>
          <w:rFonts w:ascii="Verdana" w:hAnsi="Verdana" w:cs="Arial"/>
          <w:sz w:val="24"/>
          <w:szCs w:val="24"/>
        </w:rPr>
        <w:t xml:space="preserve">al declarar su falta de </w:t>
      </w:r>
      <w:r w:rsidR="00FD175B">
        <w:rPr>
          <w:rFonts w:ascii="Verdana" w:hAnsi="Verdana" w:cs="Arial"/>
          <w:sz w:val="24"/>
          <w:szCs w:val="24"/>
        </w:rPr>
        <w:t>competencia mediante</w:t>
      </w:r>
      <w:r w:rsidR="00893CFC">
        <w:rPr>
          <w:rFonts w:ascii="Verdana" w:hAnsi="Verdana" w:cs="Arial"/>
          <w:sz w:val="24"/>
          <w:szCs w:val="24"/>
        </w:rPr>
        <w:t xml:space="preserve"> </w:t>
      </w:r>
      <w:r>
        <w:rPr>
          <w:rFonts w:ascii="Verdana" w:hAnsi="Verdana" w:cs="Arial"/>
          <w:sz w:val="24"/>
          <w:szCs w:val="24"/>
        </w:rPr>
        <w:t>auto del 9 de noviembre de 2022.</w:t>
      </w:r>
    </w:p>
    <w:p w14:paraId="29B70489" w14:textId="77777777" w:rsidR="00FD175B" w:rsidRDefault="00FD175B" w:rsidP="00AE734F">
      <w:pPr>
        <w:pStyle w:val="Default"/>
        <w:spacing w:line="360" w:lineRule="auto"/>
        <w:jc w:val="both"/>
        <w:rPr>
          <w:rFonts w:ascii="Verdana" w:hAnsi="Verdana" w:cs="Arial"/>
        </w:rPr>
      </w:pPr>
    </w:p>
    <w:p w14:paraId="435D3C39" w14:textId="7FCA74D3" w:rsidR="002B02D3" w:rsidRPr="00A542A7" w:rsidRDefault="00CD3886" w:rsidP="00AE734F">
      <w:pPr>
        <w:pStyle w:val="Default"/>
        <w:spacing w:line="360" w:lineRule="auto"/>
        <w:jc w:val="both"/>
        <w:rPr>
          <w:rFonts w:ascii="Verdana" w:hAnsi="Verdana" w:cs="Imprint MT Shadow"/>
        </w:rPr>
      </w:pPr>
      <w:r w:rsidRPr="00A542A7">
        <w:rPr>
          <w:rFonts w:ascii="Verdana" w:hAnsi="Verdana" w:cs="Arial"/>
        </w:rPr>
        <w:t xml:space="preserve">En </w:t>
      </w:r>
      <w:r w:rsidR="00FD175B">
        <w:rPr>
          <w:rFonts w:ascii="Verdana" w:hAnsi="Verdana" w:cs="Arial"/>
        </w:rPr>
        <w:t xml:space="preserve">este orden de ideas el Despacho encuentra que </w:t>
      </w:r>
      <w:r w:rsidRPr="00A542A7">
        <w:rPr>
          <w:rFonts w:ascii="Verdana" w:hAnsi="Verdana" w:cs="Arial"/>
        </w:rPr>
        <w:t xml:space="preserve">ejercicio de la acción de tutela concurre </w:t>
      </w:r>
      <w:r w:rsidR="008014D9" w:rsidRPr="00A542A7">
        <w:rPr>
          <w:rFonts w:ascii="Verdana" w:hAnsi="Verdana" w:cs="Arial"/>
        </w:rPr>
        <w:t>la</w:t>
      </w:r>
      <w:r w:rsidR="002B02D3" w:rsidRPr="00A542A7">
        <w:rPr>
          <w:rFonts w:ascii="Verdana" w:hAnsi="Verdana" w:cs="Arial"/>
        </w:rPr>
        <w:t xml:space="preserve"> señor</w:t>
      </w:r>
      <w:r w:rsidR="008014D9" w:rsidRPr="00A542A7">
        <w:rPr>
          <w:rFonts w:ascii="Verdana" w:hAnsi="Verdana" w:cs="Arial"/>
        </w:rPr>
        <w:t>a</w:t>
      </w:r>
      <w:r w:rsidR="008014D9" w:rsidRPr="00A542A7">
        <w:rPr>
          <w:rFonts w:ascii="Verdana" w:hAnsi="Verdana" w:cs="Arial"/>
          <w:lang w:val="es-MX"/>
        </w:rPr>
        <w:t xml:space="preserve"> </w:t>
      </w:r>
      <w:r w:rsidR="00E00807" w:rsidRPr="00A542A7">
        <w:rPr>
          <w:rFonts w:ascii="Verdana" w:hAnsi="Verdana" w:cs="CIDFont+F1"/>
          <w:color w:val="auto"/>
        </w:rPr>
        <w:t>NIDIA JOHANNA LEAL MELO</w:t>
      </w:r>
      <w:r w:rsidRPr="00A542A7">
        <w:rPr>
          <w:rFonts w:ascii="Verdana" w:hAnsi="Verdana" w:cs="Arial"/>
          <w:bCs/>
          <w:lang w:val="es-MX"/>
        </w:rPr>
        <w:t xml:space="preserve">, </w:t>
      </w:r>
      <w:r w:rsidR="00AE734F" w:rsidRPr="00A542A7">
        <w:rPr>
          <w:rFonts w:ascii="Verdana" w:hAnsi="Verdana" w:cs="Arial"/>
          <w:lang w:val="es-MX"/>
        </w:rPr>
        <w:t>e</w:t>
      </w:r>
      <w:r w:rsidR="00AE734F" w:rsidRPr="00A542A7">
        <w:rPr>
          <w:rFonts w:ascii="Verdana" w:hAnsi="Verdana" w:cs="Arial"/>
        </w:rPr>
        <w:t xml:space="preserve">n procura de obtener la defensa y protección de sus derechos fundamentales </w:t>
      </w:r>
      <w:r w:rsidR="00066995" w:rsidRPr="00A542A7">
        <w:rPr>
          <w:rFonts w:ascii="Verdana" w:hAnsi="Verdana"/>
        </w:rPr>
        <w:t>al trabajo, mínimo vital, el acceso al desempeño de funciones y cargos públicos, debido proceso,</w:t>
      </w:r>
      <w:r w:rsidR="00066995" w:rsidRPr="00A542A7">
        <w:rPr>
          <w:rFonts w:ascii="Verdana" w:hAnsi="Verdana"/>
          <w:b/>
          <w:bCs/>
        </w:rPr>
        <w:t xml:space="preserve"> </w:t>
      </w:r>
      <w:r w:rsidR="00066995" w:rsidRPr="00A542A7">
        <w:rPr>
          <w:rFonts w:ascii="Verdana" w:hAnsi="Verdana"/>
        </w:rPr>
        <w:t>igualdad, educación y todo aquel que resulte vulnerado</w:t>
      </w:r>
      <w:r w:rsidR="00AE734F" w:rsidRPr="00A542A7">
        <w:rPr>
          <w:rFonts w:ascii="Verdana" w:hAnsi="Verdana" w:cs="Arial"/>
          <w:spacing w:val="4"/>
        </w:rPr>
        <w:t>, presuntamente vulnerados por la</w:t>
      </w:r>
      <w:r w:rsidR="00D33685" w:rsidRPr="00A542A7">
        <w:rPr>
          <w:rFonts w:ascii="Verdana" w:hAnsi="Verdana" w:cs="Arial"/>
          <w:spacing w:val="4"/>
        </w:rPr>
        <w:t xml:space="preserve"> </w:t>
      </w:r>
      <w:r w:rsidR="002D6AB2" w:rsidRPr="00A542A7">
        <w:rPr>
          <w:rFonts w:ascii="Verdana" w:hAnsi="Verdana" w:cs="Imprint MT Shadow"/>
        </w:rPr>
        <w:t>COMISIÓN NACIONAL DEL SERVICIO CIVIL</w:t>
      </w:r>
      <w:r w:rsidR="00066995" w:rsidRPr="00A542A7">
        <w:rPr>
          <w:rFonts w:ascii="Verdana" w:hAnsi="Verdana" w:cs="Imprint MT Shadow"/>
        </w:rPr>
        <w:t xml:space="preserve"> y el MUNICIPIO DE TUNJA</w:t>
      </w:r>
      <w:r w:rsidR="00863DFE" w:rsidRPr="00A542A7">
        <w:rPr>
          <w:rFonts w:ascii="Verdana" w:hAnsi="Verdana" w:cs="Imprint MT Shadow"/>
        </w:rPr>
        <w:t>.</w:t>
      </w:r>
    </w:p>
    <w:p w14:paraId="267471CA" w14:textId="5C3E08B4" w:rsidR="00EB5A72" w:rsidRPr="00A542A7" w:rsidRDefault="00EB5A72" w:rsidP="00AE734F">
      <w:pPr>
        <w:pStyle w:val="Default"/>
        <w:spacing w:line="360" w:lineRule="auto"/>
        <w:jc w:val="both"/>
        <w:rPr>
          <w:rFonts w:ascii="Verdana" w:hAnsi="Verdana" w:cs="Imprint MT Shadow"/>
        </w:rPr>
      </w:pPr>
    </w:p>
    <w:p w14:paraId="72A1269D" w14:textId="2B535191" w:rsidR="00FD175B" w:rsidRPr="00A542A7" w:rsidRDefault="00066995" w:rsidP="00AE734F">
      <w:pPr>
        <w:spacing w:line="360" w:lineRule="auto"/>
        <w:rPr>
          <w:rFonts w:ascii="Verdana" w:hAnsi="Verdana" w:cs="Arial"/>
          <w:sz w:val="24"/>
          <w:szCs w:val="24"/>
        </w:rPr>
      </w:pPr>
      <w:r w:rsidRPr="00A542A7">
        <w:rPr>
          <w:rFonts w:ascii="Verdana" w:hAnsi="Verdana" w:cs="Arial"/>
          <w:sz w:val="24"/>
          <w:szCs w:val="24"/>
        </w:rPr>
        <w:t>P</w:t>
      </w:r>
      <w:r w:rsidR="00B42544" w:rsidRPr="00A542A7">
        <w:rPr>
          <w:rFonts w:ascii="Verdana" w:hAnsi="Verdana" w:cs="Arial"/>
          <w:sz w:val="24"/>
          <w:szCs w:val="24"/>
        </w:rPr>
        <w:t xml:space="preserve">or reunir los requisitos previstos en el art. 14 del Decreto 2591 de 1991, se admitirá la demanda de tutela de la referencia. En consecuencia, se </w:t>
      </w:r>
    </w:p>
    <w:p w14:paraId="15D72007" w14:textId="77777777" w:rsidR="00CD3886" w:rsidRPr="00A542A7" w:rsidRDefault="00CD3886" w:rsidP="00AE734F">
      <w:pPr>
        <w:spacing w:line="360" w:lineRule="auto"/>
        <w:jc w:val="center"/>
        <w:rPr>
          <w:rFonts w:ascii="Verdana" w:hAnsi="Verdana" w:cs="Arial"/>
          <w:b/>
          <w:sz w:val="24"/>
          <w:szCs w:val="24"/>
        </w:rPr>
      </w:pPr>
      <w:r w:rsidRPr="00A542A7">
        <w:rPr>
          <w:rFonts w:ascii="Verdana" w:hAnsi="Verdana" w:cs="Arial"/>
          <w:b/>
          <w:sz w:val="24"/>
          <w:szCs w:val="24"/>
        </w:rPr>
        <w:t>RESUELVE</w:t>
      </w:r>
    </w:p>
    <w:p w14:paraId="3C8D7DEE" w14:textId="6F1160B9" w:rsidR="00D33685" w:rsidRPr="00A542A7" w:rsidRDefault="00CD3886" w:rsidP="00AE734F">
      <w:pPr>
        <w:pStyle w:val="Default"/>
        <w:spacing w:line="360" w:lineRule="auto"/>
        <w:jc w:val="both"/>
        <w:rPr>
          <w:rFonts w:ascii="Verdana" w:hAnsi="Verdana" w:cs="Imprint MT Shadow"/>
        </w:rPr>
      </w:pPr>
      <w:r w:rsidRPr="00A542A7">
        <w:rPr>
          <w:rFonts w:ascii="Verdana" w:hAnsi="Verdana" w:cs="Arial"/>
          <w:b/>
        </w:rPr>
        <w:t>1.-</w:t>
      </w:r>
      <w:r w:rsidRPr="00A542A7">
        <w:rPr>
          <w:rFonts w:ascii="Verdana" w:hAnsi="Verdana" w:cs="Arial"/>
        </w:rPr>
        <w:t xml:space="preserve"> Admitir la solicitud de tutela promovida </w:t>
      </w:r>
      <w:r w:rsidR="0069363F" w:rsidRPr="00A542A7">
        <w:rPr>
          <w:rFonts w:ascii="Verdana" w:hAnsi="Verdana" w:cs="Arial"/>
        </w:rPr>
        <w:t>ante este</w:t>
      </w:r>
      <w:r w:rsidR="008F3E88" w:rsidRPr="00A542A7">
        <w:rPr>
          <w:rFonts w:ascii="Verdana" w:hAnsi="Verdana" w:cs="Arial"/>
        </w:rPr>
        <w:t xml:space="preserve"> </w:t>
      </w:r>
      <w:r w:rsidR="005C29A8" w:rsidRPr="00A542A7">
        <w:rPr>
          <w:rFonts w:ascii="Verdana" w:hAnsi="Verdana" w:cs="Arial"/>
        </w:rPr>
        <w:t xml:space="preserve">Despacho </w:t>
      </w:r>
      <w:r w:rsidR="005078BA" w:rsidRPr="00A542A7">
        <w:rPr>
          <w:rFonts w:ascii="Verdana" w:hAnsi="Verdana" w:cs="Arial"/>
        </w:rPr>
        <w:t xml:space="preserve">por </w:t>
      </w:r>
      <w:r w:rsidR="008014D9" w:rsidRPr="00A542A7">
        <w:rPr>
          <w:rFonts w:ascii="Verdana" w:hAnsi="Verdana" w:cs="Arial"/>
        </w:rPr>
        <w:t>la señora</w:t>
      </w:r>
      <w:r w:rsidR="008014D9" w:rsidRPr="00A542A7">
        <w:rPr>
          <w:rFonts w:ascii="Verdana" w:hAnsi="Verdana" w:cs="Arial"/>
          <w:lang w:val="es-MX"/>
        </w:rPr>
        <w:t xml:space="preserve"> </w:t>
      </w:r>
      <w:r w:rsidR="00066995" w:rsidRPr="00A542A7">
        <w:rPr>
          <w:rFonts w:ascii="Verdana" w:hAnsi="Verdana" w:cs="CIDFont+F1"/>
          <w:color w:val="auto"/>
        </w:rPr>
        <w:t>NIDIA JOHANNA LEAL MELO</w:t>
      </w:r>
    </w:p>
    <w:p w14:paraId="7CBE46D5" w14:textId="28DA4A93" w:rsidR="008014D9" w:rsidRPr="00A542A7" w:rsidRDefault="008014D9" w:rsidP="00AE734F">
      <w:pPr>
        <w:spacing w:line="360" w:lineRule="auto"/>
        <w:rPr>
          <w:rFonts w:ascii="Verdana" w:hAnsi="Verdana" w:cs="Arial"/>
          <w:sz w:val="24"/>
          <w:szCs w:val="24"/>
        </w:rPr>
      </w:pPr>
    </w:p>
    <w:p w14:paraId="11310C15" w14:textId="3D9794B5" w:rsidR="00863DFE" w:rsidRPr="00A542A7" w:rsidRDefault="00455C42" w:rsidP="00AE734F">
      <w:pPr>
        <w:shd w:val="clear" w:color="auto" w:fill="FFFFFF"/>
        <w:spacing w:line="360" w:lineRule="auto"/>
        <w:rPr>
          <w:rFonts w:ascii="Verdana" w:eastAsia="Arial" w:hAnsi="Verdana" w:cs="Arial"/>
          <w:sz w:val="24"/>
          <w:szCs w:val="24"/>
        </w:rPr>
      </w:pPr>
      <w:r w:rsidRPr="00A542A7">
        <w:rPr>
          <w:rFonts w:ascii="Verdana" w:hAnsi="Verdana" w:cs="Arial"/>
          <w:b/>
          <w:sz w:val="24"/>
          <w:szCs w:val="24"/>
        </w:rPr>
        <w:t>2.-</w:t>
      </w:r>
      <w:r w:rsidRPr="00A542A7">
        <w:rPr>
          <w:rFonts w:ascii="Verdana" w:hAnsi="Verdana" w:cs="Arial"/>
          <w:sz w:val="24"/>
          <w:szCs w:val="24"/>
        </w:rPr>
        <w:t xml:space="preserve"> </w:t>
      </w:r>
      <w:r w:rsidR="00CD3886" w:rsidRPr="00A542A7">
        <w:rPr>
          <w:rFonts w:ascii="Verdana" w:hAnsi="Verdana" w:cs="Arial"/>
          <w:sz w:val="24"/>
          <w:szCs w:val="24"/>
        </w:rPr>
        <w:t>En forma inmediata, por el medio más expedito y a través del Centro de Servicios de los Juzgados Administrativos, notif</w:t>
      </w:r>
      <w:r w:rsidR="005C29A8" w:rsidRPr="00A542A7">
        <w:rPr>
          <w:rFonts w:ascii="Verdana" w:hAnsi="Verdana" w:cs="Arial"/>
          <w:sz w:val="24"/>
          <w:szCs w:val="24"/>
        </w:rPr>
        <w:t xml:space="preserve">íquese la presente providencia </w:t>
      </w:r>
      <w:r w:rsidR="005C29A8" w:rsidRPr="00A542A7">
        <w:rPr>
          <w:rFonts w:ascii="Verdana" w:eastAsia="Arial" w:hAnsi="Verdana" w:cs="Arial"/>
          <w:sz w:val="24"/>
          <w:szCs w:val="24"/>
          <w:lang w:val="es-MX"/>
        </w:rPr>
        <w:t>al</w:t>
      </w:r>
      <w:r w:rsidR="005C29A8" w:rsidRPr="00A542A7">
        <w:rPr>
          <w:rFonts w:ascii="Verdana" w:eastAsia="Arial" w:hAnsi="Verdana" w:cs="Arial"/>
          <w:sz w:val="24"/>
          <w:szCs w:val="24"/>
        </w:rPr>
        <w:t xml:space="preserve"> </w:t>
      </w:r>
      <w:r w:rsidR="00863DFE" w:rsidRPr="00A542A7">
        <w:rPr>
          <w:rFonts w:ascii="Verdana" w:eastAsia="Arial" w:hAnsi="Verdana" w:cs="Arial"/>
          <w:sz w:val="24"/>
          <w:szCs w:val="24"/>
        </w:rPr>
        <w:t xml:space="preserve">representante legal de </w:t>
      </w:r>
      <w:r w:rsidR="00863DFE" w:rsidRPr="00A542A7">
        <w:rPr>
          <w:rFonts w:ascii="Verdana" w:hAnsi="Verdana" w:cs="Arial"/>
          <w:spacing w:val="4"/>
          <w:sz w:val="24"/>
          <w:szCs w:val="24"/>
        </w:rPr>
        <w:t xml:space="preserve">la </w:t>
      </w:r>
      <w:r w:rsidR="00863DFE" w:rsidRPr="00A542A7">
        <w:rPr>
          <w:rFonts w:ascii="Verdana" w:eastAsiaTheme="minorHAnsi" w:hAnsi="Verdana" w:cs="Imprint MT Shadow"/>
          <w:color w:val="000000"/>
          <w:sz w:val="24"/>
          <w:szCs w:val="24"/>
        </w:rPr>
        <w:t>COMISIÓN NACIONAL DEL SERVICIO CIVIL</w:t>
      </w:r>
      <w:r w:rsidR="00066995" w:rsidRPr="00A542A7">
        <w:rPr>
          <w:rFonts w:ascii="Verdana" w:hAnsi="Verdana" w:cs="Imprint MT Shadow"/>
          <w:sz w:val="24"/>
          <w:szCs w:val="24"/>
        </w:rPr>
        <w:t xml:space="preserve"> y </w:t>
      </w:r>
      <w:r w:rsidR="00A542A7">
        <w:rPr>
          <w:rFonts w:ascii="Verdana" w:hAnsi="Verdana" w:cs="Imprint MT Shadow"/>
          <w:sz w:val="24"/>
          <w:szCs w:val="24"/>
        </w:rPr>
        <w:t>d</w:t>
      </w:r>
      <w:r w:rsidR="00066995" w:rsidRPr="00A542A7">
        <w:rPr>
          <w:rFonts w:ascii="Verdana" w:hAnsi="Verdana" w:cs="Imprint MT Shadow"/>
          <w:sz w:val="24"/>
          <w:szCs w:val="24"/>
        </w:rPr>
        <w:t xml:space="preserve">el </w:t>
      </w:r>
      <w:r w:rsidR="00066995" w:rsidRPr="00A542A7">
        <w:rPr>
          <w:rFonts w:ascii="Verdana" w:eastAsiaTheme="minorHAnsi" w:hAnsi="Verdana" w:cs="Imprint MT Shadow"/>
          <w:color w:val="000000"/>
          <w:sz w:val="24"/>
          <w:szCs w:val="24"/>
        </w:rPr>
        <w:t>MUNICIPIO DE TUNJA</w:t>
      </w:r>
      <w:r w:rsidR="005C29A8" w:rsidRPr="00A542A7">
        <w:rPr>
          <w:rFonts w:ascii="Verdana" w:eastAsia="Arial" w:hAnsi="Verdana" w:cs="Arial"/>
          <w:sz w:val="24"/>
          <w:szCs w:val="24"/>
          <w:shd w:val="clear" w:color="auto" w:fill="FFFFFF"/>
          <w:lang w:val="es-ES"/>
        </w:rPr>
        <w:t>, o quien haga sus veces</w:t>
      </w:r>
      <w:r w:rsidR="00512274" w:rsidRPr="00A542A7">
        <w:rPr>
          <w:rFonts w:ascii="Verdana" w:hAnsi="Verdana" w:cs="Arial"/>
          <w:spacing w:val="4"/>
          <w:sz w:val="24"/>
          <w:szCs w:val="24"/>
        </w:rPr>
        <w:t xml:space="preserve">, </w:t>
      </w:r>
      <w:r w:rsidR="00863DFE" w:rsidRPr="00A542A7">
        <w:rPr>
          <w:rFonts w:ascii="Verdana" w:hAnsi="Verdana" w:cs="Arial"/>
          <w:sz w:val="24"/>
          <w:szCs w:val="24"/>
        </w:rPr>
        <w:t xml:space="preserve">entregándole copia de la demanda y sus anexos, para que dentro del término máximo de dos (2) días, de respuesta a la presente acción y aporte o solicite pruebas para acreditar su dicho si a bien lo tiene. Para la remisión de la respuesta y soportes sírvase hacer uso de la </w:t>
      </w:r>
      <w:r w:rsidR="00863DFE" w:rsidRPr="00A542A7">
        <w:rPr>
          <w:rFonts w:ascii="Verdana" w:eastAsia="Arial" w:hAnsi="Verdana" w:cs="Arial"/>
          <w:sz w:val="24"/>
          <w:szCs w:val="24"/>
        </w:rPr>
        <w:t>a través de la </w:t>
      </w:r>
      <w:r w:rsidR="00863DFE" w:rsidRPr="00A542A7">
        <w:rPr>
          <w:rFonts w:ascii="Verdana" w:eastAsia="Arial" w:hAnsi="Verdana" w:cs="Arial"/>
          <w:b/>
          <w:i/>
          <w:iCs/>
          <w:sz w:val="24"/>
          <w:szCs w:val="24"/>
          <w:u w:val="single"/>
        </w:rPr>
        <w:t>ventanilla virtual</w:t>
      </w:r>
      <w:r w:rsidR="00863DFE" w:rsidRPr="00A542A7">
        <w:rPr>
          <w:rFonts w:ascii="Verdana" w:eastAsia="Arial" w:hAnsi="Verdana" w:cs="Arial"/>
          <w:i/>
          <w:iCs/>
          <w:sz w:val="24"/>
          <w:szCs w:val="24"/>
          <w:u w:val="single"/>
        </w:rPr>
        <w:t xml:space="preserve"> </w:t>
      </w:r>
      <w:r w:rsidR="00863DFE" w:rsidRPr="00A542A7">
        <w:rPr>
          <w:rFonts w:ascii="Verdana" w:eastAsia="Arial" w:hAnsi="Verdana" w:cs="Arial"/>
          <w:b/>
          <w:i/>
          <w:iCs/>
          <w:sz w:val="24"/>
          <w:szCs w:val="24"/>
          <w:u w:val="single"/>
        </w:rPr>
        <w:t>SAMAI</w:t>
      </w:r>
      <w:r w:rsidR="00863DFE" w:rsidRPr="00A542A7">
        <w:rPr>
          <w:rFonts w:ascii="Verdana" w:hAnsi="Verdana" w:cs="Arial"/>
          <w:b/>
          <w:sz w:val="24"/>
          <w:szCs w:val="24"/>
        </w:rPr>
        <w:t>.</w:t>
      </w:r>
      <w:r w:rsidR="00863DFE" w:rsidRPr="00A542A7">
        <w:rPr>
          <w:rFonts w:ascii="Verdana" w:hAnsi="Verdana" w:cs="Arial"/>
          <w:sz w:val="24"/>
          <w:szCs w:val="24"/>
        </w:rPr>
        <w:t xml:space="preserve"> </w:t>
      </w:r>
      <w:r w:rsidR="00863DFE" w:rsidRPr="00A542A7">
        <w:rPr>
          <w:rFonts w:ascii="Verdana" w:eastAsia="Arial" w:hAnsi="Verdana" w:cs="Arial"/>
          <w:sz w:val="24"/>
          <w:szCs w:val="24"/>
        </w:rPr>
        <w:t xml:space="preserve">En el siguiente enlace puede acceder al video tutorial para la radicación de los memoriales: </w:t>
      </w:r>
      <w:hyperlink r:id="rId9" w:history="1">
        <w:r w:rsidR="00863DFE" w:rsidRPr="00A542A7">
          <w:rPr>
            <w:rFonts w:ascii="Verdana" w:eastAsiaTheme="minorHAnsi" w:hAnsi="Verdana"/>
            <w:color w:val="0000FF"/>
            <w:sz w:val="24"/>
            <w:szCs w:val="24"/>
            <w:u w:val="single"/>
          </w:rPr>
          <w:t>Tutorial Radicar Memorial Ventanilla Virtual.mp4</w:t>
        </w:r>
      </w:hyperlink>
      <w:r w:rsidR="00863DFE" w:rsidRPr="00A542A7">
        <w:rPr>
          <w:rFonts w:ascii="Verdana" w:eastAsiaTheme="minorHAnsi" w:hAnsi="Verdana"/>
          <w:color w:val="0000FF"/>
          <w:sz w:val="24"/>
          <w:szCs w:val="24"/>
          <w:u w:val="single"/>
        </w:rPr>
        <w:t>.</w:t>
      </w:r>
      <w:r w:rsidR="00863DFE" w:rsidRPr="00A542A7">
        <w:rPr>
          <w:rFonts w:ascii="Verdana" w:eastAsia="Arial" w:hAnsi="Verdana" w:cs="Arial"/>
          <w:sz w:val="24"/>
          <w:szCs w:val="24"/>
        </w:rPr>
        <w:t xml:space="preserve"> </w:t>
      </w:r>
    </w:p>
    <w:p w14:paraId="21A92D64" w14:textId="169B1674" w:rsidR="00863DFE" w:rsidRPr="00A542A7" w:rsidRDefault="00863DFE" w:rsidP="00AE734F">
      <w:pPr>
        <w:spacing w:line="360" w:lineRule="auto"/>
        <w:ind w:right="-93"/>
        <w:rPr>
          <w:rFonts w:ascii="Verdana" w:hAnsi="Verdana" w:cs="Arial"/>
          <w:sz w:val="24"/>
          <w:szCs w:val="24"/>
        </w:rPr>
      </w:pPr>
      <w:r w:rsidRPr="00A542A7">
        <w:rPr>
          <w:rFonts w:ascii="Verdana" w:hAnsi="Verdana" w:cs="Arial"/>
          <w:sz w:val="24"/>
          <w:szCs w:val="24"/>
        </w:rPr>
        <w:t xml:space="preserve">Se le informa igualmente que la copia de la demanda y sus anexos se encuentra en el expediente digital del proceso en el aplicativo SAMAI, bajo el radicado </w:t>
      </w:r>
      <w:r w:rsidR="001358FC" w:rsidRPr="00A542A7">
        <w:rPr>
          <w:rFonts w:ascii="Verdana" w:hAnsi="Verdana" w:cs="Segoe UI"/>
          <w:bCs/>
          <w:color w:val="212529"/>
          <w:sz w:val="24"/>
          <w:szCs w:val="24"/>
          <w:shd w:val="clear" w:color="auto" w:fill="FFFFFF"/>
        </w:rPr>
        <w:t>1</w:t>
      </w:r>
      <w:r w:rsidR="00E00807" w:rsidRPr="00A542A7">
        <w:rPr>
          <w:rFonts w:ascii="Verdana" w:hAnsi="Verdana" w:cs="Segoe UI"/>
          <w:color w:val="212529"/>
          <w:sz w:val="24"/>
          <w:szCs w:val="24"/>
          <w:shd w:val="clear" w:color="auto" w:fill="FFFFFF"/>
        </w:rPr>
        <w:t xml:space="preserve">150013333001 </w:t>
      </w:r>
      <w:r w:rsidR="00E00807" w:rsidRPr="00A542A7">
        <w:rPr>
          <w:rFonts w:ascii="Verdana" w:hAnsi="Verdana" w:cs="Segoe UI"/>
          <w:b/>
          <w:bCs/>
          <w:color w:val="212529"/>
          <w:sz w:val="24"/>
          <w:szCs w:val="24"/>
          <w:shd w:val="clear" w:color="auto" w:fill="FFFFFF"/>
        </w:rPr>
        <w:t>2022</w:t>
      </w:r>
      <w:r w:rsidR="00E00807" w:rsidRPr="00A542A7">
        <w:rPr>
          <w:rFonts w:ascii="Verdana" w:hAnsi="Verdana" w:cs="Segoe UI"/>
          <w:color w:val="212529"/>
          <w:sz w:val="24"/>
          <w:szCs w:val="24"/>
          <w:shd w:val="clear" w:color="auto" w:fill="FFFFFF"/>
        </w:rPr>
        <w:t>00</w:t>
      </w:r>
      <w:r w:rsidR="00E00807" w:rsidRPr="00A542A7">
        <w:rPr>
          <w:rFonts w:ascii="Verdana" w:hAnsi="Verdana" w:cs="Segoe UI"/>
          <w:b/>
          <w:bCs/>
          <w:color w:val="212529"/>
          <w:sz w:val="24"/>
          <w:szCs w:val="24"/>
          <w:shd w:val="clear" w:color="auto" w:fill="FFFFFF"/>
        </w:rPr>
        <w:t>325</w:t>
      </w:r>
      <w:r w:rsidR="00E00807" w:rsidRPr="00A542A7">
        <w:rPr>
          <w:rFonts w:ascii="Verdana" w:hAnsi="Verdana" w:cs="Segoe UI"/>
          <w:color w:val="212529"/>
          <w:sz w:val="24"/>
          <w:szCs w:val="24"/>
          <w:shd w:val="clear" w:color="auto" w:fill="FFFFFF"/>
        </w:rPr>
        <w:t xml:space="preserve"> 00</w:t>
      </w:r>
      <w:r w:rsidRPr="00A542A7">
        <w:rPr>
          <w:rFonts w:ascii="Verdana" w:hAnsi="Verdana" w:cs="Arial"/>
          <w:sz w:val="24"/>
          <w:szCs w:val="24"/>
        </w:rPr>
        <w:t>.</w:t>
      </w:r>
    </w:p>
    <w:p w14:paraId="1FE75F8F" w14:textId="708F5642" w:rsidR="00066995" w:rsidRPr="00A542A7" w:rsidRDefault="00CD3886" w:rsidP="00066995">
      <w:pPr>
        <w:adjustRightInd w:val="0"/>
        <w:spacing w:line="360" w:lineRule="auto"/>
        <w:rPr>
          <w:rFonts w:ascii="Verdana" w:hAnsi="Verdana" w:cs="Arial"/>
          <w:bCs/>
          <w:sz w:val="24"/>
          <w:szCs w:val="24"/>
          <w:lang w:val="es-ES_tradnl"/>
        </w:rPr>
      </w:pPr>
      <w:r w:rsidRPr="00A542A7">
        <w:rPr>
          <w:rFonts w:ascii="Verdana" w:hAnsi="Verdana" w:cs="Arial"/>
          <w:b/>
          <w:sz w:val="24"/>
          <w:szCs w:val="24"/>
        </w:rPr>
        <w:t>3.-</w:t>
      </w:r>
      <w:r w:rsidRPr="00A542A7">
        <w:rPr>
          <w:rFonts w:ascii="Verdana" w:hAnsi="Verdana" w:cs="Arial"/>
          <w:sz w:val="24"/>
          <w:szCs w:val="24"/>
        </w:rPr>
        <w:t xml:space="preserve"> </w:t>
      </w:r>
      <w:r w:rsidR="00430C93" w:rsidRPr="00A542A7">
        <w:rPr>
          <w:rFonts w:ascii="Verdana" w:hAnsi="Verdana" w:cs="Arial"/>
          <w:sz w:val="24"/>
          <w:szCs w:val="24"/>
        </w:rPr>
        <w:t xml:space="preserve">Ofíciese </w:t>
      </w:r>
      <w:r w:rsidR="000850D7" w:rsidRPr="00A542A7">
        <w:rPr>
          <w:rFonts w:ascii="Verdana" w:hAnsi="Verdana" w:cs="Arial"/>
          <w:sz w:val="24"/>
          <w:szCs w:val="24"/>
        </w:rPr>
        <w:t>a</w:t>
      </w:r>
      <w:r w:rsidR="00DB67C0" w:rsidRPr="00A542A7">
        <w:rPr>
          <w:rFonts w:ascii="Verdana" w:hAnsi="Verdana" w:cs="Arial"/>
          <w:sz w:val="24"/>
          <w:szCs w:val="24"/>
        </w:rPr>
        <w:t xml:space="preserve"> la</w:t>
      </w:r>
      <w:r w:rsidR="000850D7" w:rsidRPr="00A542A7">
        <w:rPr>
          <w:rFonts w:ascii="Verdana" w:hAnsi="Verdana" w:cs="Arial"/>
          <w:sz w:val="24"/>
          <w:szCs w:val="24"/>
        </w:rPr>
        <w:t xml:space="preserve"> </w:t>
      </w:r>
      <w:r w:rsidR="00066995" w:rsidRPr="00A542A7">
        <w:rPr>
          <w:rFonts w:ascii="Verdana" w:eastAsiaTheme="minorHAnsi" w:hAnsi="Verdana" w:cs="Imprint MT Shadow"/>
          <w:color w:val="000000"/>
          <w:sz w:val="24"/>
          <w:szCs w:val="24"/>
        </w:rPr>
        <w:t>COMISIÓN NACIONAL DEL SERVICIO CIVIL</w:t>
      </w:r>
      <w:r w:rsidR="00066995" w:rsidRPr="00A542A7">
        <w:rPr>
          <w:rFonts w:ascii="Verdana" w:hAnsi="Verdana" w:cs="Arial"/>
          <w:sz w:val="24"/>
          <w:szCs w:val="24"/>
        </w:rPr>
        <w:t xml:space="preserve"> para que el funcionario encargado, de manera inmediata, </w:t>
      </w:r>
      <w:r w:rsidR="00066995" w:rsidRPr="00A542A7">
        <w:rPr>
          <w:rFonts w:ascii="Verdana" w:hAnsi="Verdana" w:cs="Arial"/>
          <w:bCs/>
          <w:sz w:val="24"/>
          <w:szCs w:val="24"/>
          <w:lang w:val="es-ES_tradnl"/>
        </w:rPr>
        <w:t>certifique a este Despacho lo siguiente:</w:t>
      </w:r>
    </w:p>
    <w:p w14:paraId="0A49AE8B" w14:textId="644220F8" w:rsidR="00066995" w:rsidRPr="00A542A7" w:rsidRDefault="00066995" w:rsidP="00066995">
      <w:pPr>
        <w:numPr>
          <w:ilvl w:val="0"/>
          <w:numId w:val="2"/>
        </w:numPr>
        <w:autoSpaceDE w:val="0"/>
        <w:autoSpaceDN w:val="0"/>
        <w:adjustRightInd w:val="0"/>
        <w:spacing w:after="0" w:line="360" w:lineRule="auto"/>
        <w:rPr>
          <w:rFonts w:ascii="Verdana" w:hAnsi="Verdana" w:cs="Arial"/>
          <w:sz w:val="24"/>
          <w:szCs w:val="24"/>
          <w:lang w:val="es-MX"/>
        </w:rPr>
      </w:pPr>
      <w:r w:rsidRPr="00A542A7">
        <w:rPr>
          <w:rFonts w:ascii="Verdana" w:hAnsi="Verdana" w:cs="Arial"/>
          <w:sz w:val="24"/>
          <w:szCs w:val="24"/>
          <w:lang w:val="es-ES"/>
        </w:rPr>
        <w:t xml:space="preserve">Si ante dicha entidad fue radicado derecho de petición, por la señora </w:t>
      </w:r>
      <w:r w:rsidRPr="00A542A7">
        <w:rPr>
          <w:rFonts w:ascii="Verdana" w:eastAsiaTheme="minorHAnsi" w:hAnsi="Verdana" w:cs="CIDFont+F1"/>
          <w:sz w:val="24"/>
          <w:szCs w:val="24"/>
        </w:rPr>
        <w:t>NIDIA JOHANNA LEAL MELO</w:t>
      </w:r>
      <w:r w:rsidRPr="00A542A7">
        <w:rPr>
          <w:rFonts w:ascii="Verdana" w:hAnsi="Verdana" w:cs="Arial"/>
          <w:sz w:val="24"/>
          <w:szCs w:val="24"/>
          <w:lang w:val="es-ES"/>
        </w:rPr>
        <w:t>, el 19 de octubre de 2022, en los términos señalados en la solicitud tutelar. En caso tal de que dicho derecho de petición ya haya sido radicado ante dicha entidad, deberá remitir informe de las gestiones adelantadas para darle respuesta.</w:t>
      </w:r>
    </w:p>
    <w:p w14:paraId="47B9C9CF" w14:textId="77777777" w:rsidR="00066995" w:rsidRPr="00A542A7" w:rsidRDefault="00066995" w:rsidP="00066995">
      <w:pPr>
        <w:adjustRightInd w:val="0"/>
        <w:spacing w:line="360" w:lineRule="auto"/>
        <w:rPr>
          <w:rFonts w:ascii="Verdana" w:hAnsi="Verdana" w:cs="Arial"/>
          <w:sz w:val="24"/>
          <w:szCs w:val="24"/>
        </w:rPr>
      </w:pPr>
    </w:p>
    <w:p w14:paraId="4307A33F" w14:textId="170E7285" w:rsidR="001301DB" w:rsidRPr="00A542A7" w:rsidRDefault="00066995" w:rsidP="00066995">
      <w:pPr>
        <w:spacing w:line="360" w:lineRule="auto"/>
        <w:ind w:right="-93"/>
        <w:rPr>
          <w:rFonts w:ascii="Verdana" w:hAnsi="Verdana" w:cs="Arial"/>
          <w:sz w:val="24"/>
          <w:szCs w:val="24"/>
        </w:rPr>
      </w:pPr>
      <w:r w:rsidRPr="00A542A7">
        <w:rPr>
          <w:rFonts w:ascii="Verdana" w:hAnsi="Verdana" w:cs="Arial"/>
          <w:sz w:val="24"/>
          <w:szCs w:val="24"/>
        </w:rPr>
        <w:t>Adviértase a la entidad oficiada de la sanción a que puede dar lugar la no atención oportuna de esta orden judicial.</w:t>
      </w:r>
    </w:p>
    <w:p w14:paraId="4171A6A9" w14:textId="2B4BA7B1" w:rsidR="006367B3" w:rsidRPr="00A542A7" w:rsidRDefault="00066995" w:rsidP="006B4F5B">
      <w:pPr>
        <w:pStyle w:val="Default"/>
        <w:spacing w:line="360" w:lineRule="auto"/>
        <w:jc w:val="both"/>
        <w:rPr>
          <w:rFonts w:ascii="Verdana" w:hAnsi="Verdana" w:cs="Tahoma"/>
        </w:rPr>
      </w:pPr>
      <w:r w:rsidRPr="00A542A7">
        <w:rPr>
          <w:rFonts w:ascii="Verdana" w:hAnsi="Verdana" w:cs="Arial"/>
          <w:b/>
        </w:rPr>
        <w:lastRenderedPageBreak/>
        <w:t>4</w:t>
      </w:r>
      <w:r w:rsidR="006367B3" w:rsidRPr="00A542A7">
        <w:rPr>
          <w:rFonts w:ascii="Verdana" w:hAnsi="Verdana" w:cs="Arial"/>
          <w:b/>
        </w:rPr>
        <w:t>.</w:t>
      </w:r>
      <w:r w:rsidR="0023739D" w:rsidRPr="00A542A7">
        <w:rPr>
          <w:rFonts w:ascii="Verdana" w:hAnsi="Verdana" w:cs="Arial"/>
          <w:b/>
        </w:rPr>
        <w:t>-</w:t>
      </w:r>
      <w:r w:rsidR="006367B3" w:rsidRPr="00A542A7">
        <w:rPr>
          <w:rFonts w:ascii="Verdana" w:hAnsi="Verdana" w:cs="Arial"/>
        </w:rPr>
        <w:t xml:space="preserve"> </w:t>
      </w:r>
      <w:r w:rsidR="006367B3" w:rsidRPr="00A542A7">
        <w:rPr>
          <w:rFonts w:ascii="Verdana" w:hAnsi="Verdana" w:cs="Tahoma"/>
          <w:b/>
          <w:bCs/>
        </w:rPr>
        <w:t xml:space="preserve">Notificar </w:t>
      </w:r>
      <w:r w:rsidR="006367B3" w:rsidRPr="00A542A7">
        <w:rPr>
          <w:rFonts w:ascii="Verdana" w:hAnsi="Verdana" w:cs="Tahoma"/>
        </w:rPr>
        <w:t xml:space="preserve">personalmente esta providencia por el medio más expedito a los </w:t>
      </w:r>
      <w:r w:rsidRPr="00A542A7">
        <w:rPr>
          <w:rFonts w:ascii="Verdana" w:hAnsi="Verdana" w:cs="Tahoma"/>
          <w:bCs/>
        </w:rPr>
        <w:t>INTEGRANTES DE LA LISTA DE ELEGIBLES CONFORMADA MEDIANTE RESOLUCIÓN NO. 3675 DE 2 DE MARZO DE 2022, PARA EL CARGO OPEC 109195, EN EL MARCO DE LA CONVOCATORIA</w:t>
      </w:r>
      <w:r w:rsidRPr="00A542A7">
        <w:rPr>
          <w:rFonts w:ascii="Verdana" w:hAnsi="Verdana" w:cs="Arial"/>
          <w:bCs/>
        </w:rPr>
        <w:t xml:space="preserve"> 1247 DE 2019 TERRITORIAL BOYACÁ, CESAR Y MAGDALENA </w:t>
      </w:r>
      <w:r w:rsidR="006367B3" w:rsidRPr="00A542A7">
        <w:rPr>
          <w:rFonts w:ascii="Verdana" w:hAnsi="Verdana" w:cs="Tahoma"/>
        </w:rPr>
        <w:t xml:space="preserve">en calidad de terceros interesados en las resultas del proceso, entregándole copia de la demanda y sus anexos para que </w:t>
      </w:r>
      <w:r w:rsidR="006367B3" w:rsidRPr="00A542A7">
        <w:rPr>
          <w:rFonts w:ascii="Verdana" w:hAnsi="Verdana" w:cs="Tahoma"/>
          <w:b/>
          <w:bCs/>
        </w:rPr>
        <w:t>en el término máximo de cuarenta y ocho (48) horas contadas a partir de la notificación, si lo consideran procedente es sirvan comparecer al proceso para la defensa de sus intereses</w:t>
      </w:r>
      <w:r w:rsidR="006367B3" w:rsidRPr="00A542A7">
        <w:rPr>
          <w:rFonts w:ascii="Verdana" w:hAnsi="Verdana" w:cs="Tahoma"/>
        </w:rPr>
        <w:t xml:space="preserve">. </w:t>
      </w:r>
    </w:p>
    <w:p w14:paraId="4D89B435" w14:textId="36D33C48" w:rsidR="006367B3" w:rsidRPr="00A542A7" w:rsidRDefault="006367B3" w:rsidP="006B4F5B">
      <w:pPr>
        <w:pStyle w:val="Default"/>
        <w:spacing w:line="360" w:lineRule="auto"/>
        <w:jc w:val="both"/>
        <w:rPr>
          <w:rFonts w:ascii="Verdana" w:hAnsi="Verdana" w:cs="Tahoma"/>
          <w:highlight w:val="yellow"/>
        </w:rPr>
      </w:pPr>
    </w:p>
    <w:p w14:paraId="1FCD9EF0" w14:textId="3D3DF035" w:rsidR="006367B3" w:rsidRPr="00A542A7" w:rsidRDefault="00066995" w:rsidP="006B4F5B">
      <w:pPr>
        <w:pStyle w:val="Default"/>
        <w:spacing w:line="360" w:lineRule="auto"/>
        <w:jc w:val="both"/>
        <w:rPr>
          <w:rFonts w:ascii="Verdana" w:hAnsi="Verdana" w:cs="Tahoma"/>
        </w:rPr>
      </w:pPr>
      <w:r w:rsidRPr="00A542A7">
        <w:rPr>
          <w:rFonts w:ascii="Verdana" w:hAnsi="Verdana" w:cs="Tahoma"/>
          <w:b/>
        </w:rPr>
        <w:t>5</w:t>
      </w:r>
      <w:r w:rsidR="006367B3" w:rsidRPr="00A542A7">
        <w:rPr>
          <w:rFonts w:ascii="Verdana" w:hAnsi="Verdana" w:cs="Tahoma"/>
          <w:b/>
        </w:rPr>
        <w:t>.</w:t>
      </w:r>
      <w:proofErr w:type="gramStart"/>
      <w:r w:rsidR="0023739D" w:rsidRPr="00A542A7">
        <w:rPr>
          <w:rFonts w:ascii="Verdana" w:hAnsi="Verdana" w:cs="Tahoma"/>
          <w:b/>
        </w:rPr>
        <w:t>-</w:t>
      </w:r>
      <w:r w:rsidR="006367B3" w:rsidRPr="00A542A7">
        <w:rPr>
          <w:rFonts w:ascii="Verdana" w:hAnsi="Verdana" w:cs="Tahoma"/>
        </w:rPr>
        <w:t xml:space="preserve">  Para</w:t>
      </w:r>
      <w:proofErr w:type="gramEnd"/>
      <w:r w:rsidR="006367B3" w:rsidRPr="00A542A7">
        <w:rPr>
          <w:rFonts w:ascii="Verdana" w:hAnsi="Verdana" w:cs="Tahoma"/>
        </w:rPr>
        <w:t xml:space="preserve"> efectos de la notificación de los </w:t>
      </w:r>
      <w:r w:rsidRPr="00A542A7">
        <w:rPr>
          <w:rFonts w:ascii="Verdana" w:hAnsi="Verdana" w:cs="Tahoma"/>
          <w:bCs/>
        </w:rPr>
        <w:t>INTEGRANTES DE LA LISTA DE ELEGIBLES CONFORMADA MEDIANTE RESOLUCIÓN NO. 3675 DE 2 DE MARZO DE 2022, PARA EL CARGO OPEC 109195, EN EL MARCO DE LA CONVOCATORIA</w:t>
      </w:r>
      <w:r w:rsidRPr="00A542A7">
        <w:rPr>
          <w:rFonts w:ascii="Verdana" w:hAnsi="Verdana" w:cs="Arial"/>
          <w:bCs/>
        </w:rPr>
        <w:t xml:space="preserve"> 1247 DE 2019 TERRITORIAL BOYACÁ, CESAR Y MAGDALENA</w:t>
      </w:r>
      <w:r w:rsidR="006367B3" w:rsidRPr="00A542A7">
        <w:rPr>
          <w:rFonts w:ascii="Verdana" w:hAnsi="Verdana" w:cs="Tahoma"/>
          <w:b/>
          <w:bCs/>
        </w:rPr>
        <w:t xml:space="preserve">, </w:t>
      </w:r>
      <w:r w:rsidR="006367B3" w:rsidRPr="00A542A7">
        <w:rPr>
          <w:rFonts w:ascii="Verdana" w:hAnsi="Verdana" w:cs="Tahoma"/>
          <w:bCs/>
        </w:rPr>
        <w:t xml:space="preserve">SE ORDENA </w:t>
      </w:r>
      <w:r w:rsidR="006367B3" w:rsidRPr="00A542A7">
        <w:rPr>
          <w:rFonts w:ascii="Verdana" w:hAnsi="Verdana" w:cs="Tahoma"/>
        </w:rPr>
        <w:t xml:space="preserve">a la </w:t>
      </w:r>
      <w:r w:rsidR="006367B3" w:rsidRPr="00A542A7">
        <w:rPr>
          <w:rFonts w:ascii="Verdana" w:hAnsi="Verdana" w:cs="Tahoma"/>
          <w:bCs/>
        </w:rPr>
        <w:t>COMISIÓN NACIONAL DEL SERVICIO CIVIL</w:t>
      </w:r>
      <w:r w:rsidR="006367B3" w:rsidRPr="00A542A7">
        <w:rPr>
          <w:rFonts w:ascii="Verdana" w:hAnsi="Verdana" w:cs="Tahoma"/>
          <w:b/>
          <w:bCs/>
        </w:rPr>
        <w:t xml:space="preserve"> </w:t>
      </w:r>
      <w:r w:rsidR="006367B3" w:rsidRPr="00A542A7">
        <w:rPr>
          <w:rFonts w:ascii="Verdana" w:hAnsi="Verdana" w:cs="Tahoma"/>
        </w:rPr>
        <w:t xml:space="preserve">que publique el presente auto en la página Web de la Entidad, en la que se encuentra publicado dicho proceso de selección. </w:t>
      </w:r>
    </w:p>
    <w:p w14:paraId="60BC66A1" w14:textId="18447A3D" w:rsidR="006367B3" w:rsidRPr="00A542A7" w:rsidRDefault="006367B3" w:rsidP="006B4F5B">
      <w:pPr>
        <w:pStyle w:val="Default"/>
        <w:spacing w:line="360" w:lineRule="auto"/>
        <w:jc w:val="both"/>
        <w:rPr>
          <w:rFonts w:ascii="Verdana" w:hAnsi="Verdana" w:cs="Tahoma"/>
        </w:rPr>
      </w:pPr>
    </w:p>
    <w:p w14:paraId="37137366" w14:textId="64F0F7A7" w:rsidR="006367B3" w:rsidRPr="00A542A7" w:rsidRDefault="00066995" w:rsidP="006B4F5B">
      <w:pPr>
        <w:pStyle w:val="Default"/>
        <w:spacing w:line="360" w:lineRule="auto"/>
        <w:jc w:val="both"/>
        <w:rPr>
          <w:rFonts w:ascii="Verdana" w:hAnsi="Verdana" w:cs="Tahoma"/>
        </w:rPr>
      </w:pPr>
      <w:r w:rsidRPr="00A542A7">
        <w:rPr>
          <w:rFonts w:ascii="Verdana" w:hAnsi="Verdana" w:cs="Tahoma"/>
          <w:b/>
          <w:lang w:val="es-CO"/>
        </w:rPr>
        <w:t>6</w:t>
      </w:r>
      <w:r w:rsidR="006367B3" w:rsidRPr="00A542A7">
        <w:rPr>
          <w:rFonts w:ascii="Verdana" w:hAnsi="Verdana" w:cs="Tahoma"/>
          <w:b/>
          <w:lang w:val="es-CO"/>
        </w:rPr>
        <w:t>.</w:t>
      </w:r>
      <w:proofErr w:type="gramStart"/>
      <w:r w:rsidR="0023739D" w:rsidRPr="00A542A7">
        <w:rPr>
          <w:rFonts w:ascii="Verdana" w:hAnsi="Verdana" w:cs="Tahoma"/>
          <w:b/>
          <w:lang w:val="es-CO"/>
        </w:rPr>
        <w:t>-</w:t>
      </w:r>
      <w:r w:rsidR="006367B3" w:rsidRPr="00A542A7">
        <w:rPr>
          <w:rFonts w:ascii="Verdana" w:hAnsi="Verdana" w:cs="Tahoma"/>
          <w:b/>
          <w:lang w:val="es-CO"/>
        </w:rPr>
        <w:t xml:space="preserve"> </w:t>
      </w:r>
      <w:r w:rsidR="006367B3" w:rsidRPr="00A542A7">
        <w:rPr>
          <w:rFonts w:ascii="Verdana" w:hAnsi="Verdana" w:cs="Tahoma"/>
          <w:lang w:val="es-CO"/>
        </w:rPr>
        <w:t xml:space="preserve"> </w:t>
      </w:r>
      <w:r w:rsidR="006367B3" w:rsidRPr="00A542A7">
        <w:rPr>
          <w:rFonts w:ascii="Verdana" w:hAnsi="Verdana" w:cs="Tahoma"/>
        </w:rPr>
        <w:t>En</w:t>
      </w:r>
      <w:proofErr w:type="gramEnd"/>
      <w:r w:rsidR="006367B3" w:rsidRPr="00A542A7">
        <w:rPr>
          <w:rFonts w:ascii="Verdana" w:hAnsi="Verdana" w:cs="Tahoma"/>
        </w:rPr>
        <w:t xml:space="preserve"> el mismo sentido, </w:t>
      </w:r>
      <w:r w:rsidR="006367B3" w:rsidRPr="00A542A7">
        <w:rPr>
          <w:rFonts w:ascii="Verdana" w:hAnsi="Verdana" w:cs="Tahoma"/>
          <w:b/>
          <w:bCs/>
        </w:rPr>
        <w:t xml:space="preserve">SE ORDENA </w:t>
      </w:r>
      <w:r w:rsidR="006367B3" w:rsidRPr="00A542A7">
        <w:rPr>
          <w:rFonts w:ascii="Verdana" w:hAnsi="Verdana" w:cs="Tahoma"/>
        </w:rPr>
        <w:t xml:space="preserve">a la </w:t>
      </w:r>
      <w:r w:rsidR="006367B3" w:rsidRPr="00A542A7">
        <w:rPr>
          <w:rFonts w:ascii="Verdana" w:hAnsi="Verdana" w:cs="Tahoma"/>
          <w:bCs/>
        </w:rPr>
        <w:t>COMISIÓN NACIONAL DEL SERVICIO CIVIL</w:t>
      </w:r>
      <w:r w:rsidR="006367B3" w:rsidRPr="00A542A7">
        <w:rPr>
          <w:rFonts w:ascii="Verdana" w:hAnsi="Verdana" w:cs="Tahoma"/>
          <w:b/>
          <w:bCs/>
        </w:rPr>
        <w:t xml:space="preserve"> </w:t>
      </w:r>
      <w:r w:rsidR="006367B3" w:rsidRPr="00A542A7">
        <w:rPr>
          <w:rFonts w:ascii="Verdana" w:hAnsi="Verdana" w:cs="Tahoma"/>
        </w:rPr>
        <w:t xml:space="preserve">que igualmente envíe copia del presente auto y de la demanda a los correos electrónicos de los </w:t>
      </w:r>
      <w:r w:rsidRPr="00A542A7">
        <w:rPr>
          <w:rFonts w:ascii="Verdana" w:hAnsi="Verdana" w:cs="Tahoma"/>
          <w:bCs/>
        </w:rPr>
        <w:t>INTEGRANTES DE LA LISTA DE ELEGIBLES CONFORMADA MEDIANTE RESOLUCIÓN NO. 3675 DE 2 DE MARZO DE 2022, PARA EL CARGO OPEC 109195, EN EL MARCO DE LA CONVOCATORIA</w:t>
      </w:r>
      <w:r w:rsidRPr="00A542A7">
        <w:rPr>
          <w:rFonts w:ascii="Verdana" w:hAnsi="Verdana" w:cs="Arial"/>
          <w:bCs/>
        </w:rPr>
        <w:t xml:space="preserve"> 1247 DE 2019 TERRITORIAL BOYACÁ, CESAR Y MAGDALENA</w:t>
      </w:r>
      <w:r w:rsidR="006367B3" w:rsidRPr="00A542A7">
        <w:rPr>
          <w:rFonts w:ascii="Verdana" w:hAnsi="Verdana" w:cs="Tahoma"/>
        </w:rPr>
        <w:t>,</w:t>
      </w:r>
      <w:r w:rsidR="006367B3" w:rsidRPr="00A542A7">
        <w:rPr>
          <w:rFonts w:ascii="Verdana" w:hAnsi="Verdana" w:cs="Tahoma"/>
          <w:b/>
          <w:bCs/>
        </w:rPr>
        <w:t xml:space="preserve"> </w:t>
      </w:r>
      <w:r w:rsidR="006367B3" w:rsidRPr="00A542A7">
        <w:rPr>
          <w:rFonts w:ascii="Verdana" w:hAnsi="Verdana" w:cs="Tahoma"/>
        </w:rPr>
        <w:t>quienes se entenderán notificados por ese medio.</w:t>
      </w:r>
    </w:p>
    <w:p w14:paraId="436CFFE4" w14:textId="47A1A7AB" w:rsidR="006367B3" w:rsidRPr="00A542A7" w:rsidRDefault="006367B3" w:rsidP="006367B3">
      <w:pPr>
        <w:pStyle w:val="Default"/>
        <w:rPr>
          <w:rFonts w:ascii="Verdana" w:hAnsi="Verdana" w:cs="Tahoma"/>
        </w:rPr>
      </w:pPr>
    </w:p>
    <w:p w14:paraId="3C2D52C0" w14:textId="086793A0" w:rsidR="006367B3" w:rsidRPr="00A542A7" w:rsidRDefault="00066995" w:rsidP="006367B3">
      <w:pPr>
        <w:pStyle w:val="Default"/>
        <w:rPr>
          <w:rFonts w:ascii="Verdana" w:hAnsi="Verdana" w:cs="Tahoma"/>
        </w:rPr>
      </w:pPr>
      <w:r w:rsidRPr="00A542A7">
        <w:rPr>
          <w:rFonts w:ascii="Verdana" w:hAnsi="Verdana" w:cs="Tahoma"/>
          <w:b/>
        </w:rPr>
        <w:t>7</w:t>
      </w:r>
      <w:r w:rsidR="006367B3" w:rsidRPr="00A542A7">
        <w:rPr>
          <w:rFonts w:ascii="Verdana" w:hAnsi="Verdana" w:cs="Tahoma"/>
          <w:b/>
        </w:rPr>
        <w:t>.</w:t>
      </w:r>
      <w:proofErr w:type="gramStart"/>
      <w:r w:rsidR="0023739D" w:rsidRPr="00A542A7">
        <w:rPr>
          <w:rFonts w:ascii="Verdana" w:hAnsi="Verdana" w:cs="Tahoma"/>
          <w:b/>
        </w:rPr>
        <w:t>-</w:t>
      </w:r>
      <w:r w:rsidR="006367B3" w:rsidRPr="00A542A7">
        <w:rPr>
          <w:rFonts w:ascii="Verdana" w:hAnsi="Verdana" w:cs="Tahoma"/>
          <w:b/>
        </w:rPr>
        <w:t xml:space="preserve"> </w:t>
      </w:r>
      <w:r w:rsidR="006367B3" w:rsidRPr="00A542A7">
        <w:rPr>
          <w:rFonts w:ascii="Verdana" w:hAnsi="Verdana" w:cs="Tahoma"/>
        </w:rPr>
        <w:t xml:space="preserve"> Téngase</w:t>
      </w:r>
      <w:proofErr w:type="gramEnd"/>
      <w:r w:rsidR="006367B3" w:rsidRPr="00A542A7">
        <w:rPr>
          <w:rFonts w:ascii="Verdana" w:hAnsi="Verdana" w:cs="Tahoma"/>
        </w:rPr>
        <w:t xml:space="preserve"> como pruebas los documentos allegados con la demanda de tutela. </w:t>
      </w:r>
    </w:p>
    <w:p w14:paraId="399943D7" w14:textId="77777777" w:rsidR="00306D23" w:rsidRPr="00A542A7" w:rsidRDefault="00306D23" w:rsidP="00AE734F">
      <w:pPr>
        <w:spacing w:line="360" w:lineRule="auto"/>
        <w:rPr>
          <w:rFonts w:ascii="Verdana" w:hAnsi="Verdana" w:cs="Arial"/>
          <w:sz w:val="24"/>
          <w:szCs w:val="24"/>
        </w:rPr>
      </w:pPr>
    </w:p>
    <w:p w14:paraId="0A39243C" w14:textId="6B076E57" w:rsidR="007039F0" w:rsidRDefault="00CD3886" w:rsidP="00AE734F">
      <w:pPr>
        <w:spacing w:line="360" w:lineRule="auto"/>
        <w:rPr>
          <w:rFonts w:ascii="Verdana" w:hAnsi="Verdana" w:cs="Arial"/>
          <w:sz w:val="24"/>
          <w:szCs w:val="24"/>
        </w:rPr>
      </w:pPr>
      <w:r w:rsidRPr="00A542A7">
        <w:rPr>
          <w:rFonts w:ascii="Verdana" w:hAnsi="Verdana" w:cs="Arial"/>
          <w:sz w:val="24"/>
          <w:szCs w:val="24"/>
        </w:rPr>
        <w:t>COMUNIQUESE Y CUMPLASE.</w:t>
      </w:r>
    </w:p>
    <w:p w14:paraId="1720F8B1" w14:textId="77777777" w:rsidR="001301DB" w:rsidRPr="00A542A7" w:rsidRDefault="001301DB" w:rsidP="00AE734F">
      <w:pPr>
        <w:spacing w:line="360" w:lineRule="auto"/>
        <w:rPr>
          <w:rFonts w:ascii="Verdana" w:hAnsi="Verdana" w:cs="Arial"/>
          <w:sz w:val="24"/>
          <w:szCs w:val="24"/>
        </w:rPr>
      </w:pPr>
    </w:p>
    <w:p w14:paraId="4D2FD1C9" w14:textId="7C7CA9BC" w:rsidR="008C1A87" w:rsidRPr="00A542A7" w:rsidRDefault="00430C93" w:rsidP="00AE734F">
      <w:pPr>
        <w:spacing w:line="360" w:lineRule="auto"/>
        <w:contextualSpacing/>
        <w:jc w:val="center"/>
        <w:rPr>
          <w:rFonts w:ascii="Verdana" w:hAnsi="Verdana" w:cs="Arial"/>
          <w:sz w:val="24"/>
          <w:szCs w:val="24"/>
        </w:rPr>
      </w:pPr>
      <w:r w:rsidRPr="00A542A7">
        <w:rPr>
          <w:rFonts w:ascii="Verdana" w:hAnsi="Verdana" w:cs="Arial"/>
          <w:sz w:val="24"/>
          <w:szCs w:val="24"/>
        </w:rPr>
        <w:t>(Firmado electrónicamente en Samai)</w:t>
      </w:r>
    </w:p>
    <w:p w14:paraId="08361A33" w14:textId="77777777" w:rsidR="00CC139E" w:rsidRPr="00A542A7" w:rsidRDefault="00CC139E" w:rsidP="00AE734F">
      <w:pPr>
        <w:tabs>
          <w:tab w:val="left" w:pos="709"/>
        </w:tabs>
        <w:spacing w:line="360" w:lineRule="auto"/>
        <w:jc w:val="center"/>
        <w:rPr>
          <w:rFonts w:ascii="Verdana" w:hAnsi="Verdana" w:cs="Arial"/>
          <w:b/>
          <w:sz w:val="24"/>
          <w:szCs w:val="24"/>
        </w:rPr>
      </w:pPr>
      <w:r w:rsidRPr="00A542A7">
        <w:rPr>
          <w:rFonts w:ascii="Verdana" w:hAnsi="Verdana"/>
          <w:b/>
          <w:color w:val="000000"/>
          <w:sz w:val="24"/>
          <w:szCs w:val="24"/>
        </w:rPr>
        <w:t>IBETH ALEXANDRA ACERO VACCA</w:t>
      </w:r>
      <w:r w:rsidRPr="00A542A7">
        <w:rPr>
          <w:rFonts w:ascii="Verdana" w:hAnsi="Verdana" w:cs="Arial"/>
          <w:b/>
          <w:sz w:val="24"/>
          <w:szCs w:val="24"/>
        </w:rPr>
        <w:t xml:space="preserve"> </w:t>
      </w:r>
    </w:p>
    <w:p w14:paraId="32243294" w14:textId="3AB5444F" w:rsidR="00D6218E" w:rsidRPr="00A542A7" w:rsidRDefault="0035095A" w:rsidP="00AE734F">
      <w:pPr>
        <w:tabs>
          <w:tab w:val="left" w:pos="709"/>
        </w:tabs>
        <w:spacing w:line="360" w:lineRule="auto"/>
        <w:rPr>
          <w:rFonts w:ascii="Verdana" w:hAnsi="Verdana" w:cs="Arial"/>
          <w:b/>
          <w:sz w:val="24"/>
          <w:szCs w:val="24"/>
        </w:rPr>
      </w:pPr>
      <w:r w:rsidRPr="00F562A0">
        <w:rPr>
          <w:rFonts w:ascii="Verdana" w:hAnsi="Verdana" w:cs="Arial"/>
          <w:i/>
          <w:iCs/>
          <w:sz w:val="20"/>
          <w:szCs w:val="20"/>
        </w:rPr>
        <w:t>G.A.</w:t>
      </w:r>
      <w:r w:rsidRPr="00A542A7">
        <w:rPr>
          <w:rFonts w:ascii="Verdana" w:hAnsi="Verdana" w:cs="Arial"/>
          <w:b/>
          <w:sz w:val="24"/>
          <w:szCs w:val="24"/>
        </w:rPr>
        <w:t xml:space="preserve">                                             </w:t>
      </w:r>
      <w:r w:rsidR="00CD3886" w:rsidRPr="00A542A7">
        <w:rPr>
          <w:rFonts w:ascii="Verdana" w:hAnsi="Verdana" w:cs="Arial"/>
          <w:b/>
          <w:sz w:val="24"/>
          <w:szCs w:val="24"/>
        </w:rPr>
        <w:t>Juez</w:t>
      </w:r>
    </w:p>
    <w:sectPr w:rsidR="00D6218E" w:rsidRPr="00A542A7" w:rsidSect="00897E1C">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8C6D" w14:textId="77777777" w:rsidR="00705342" w:rsidRDefault="00705342" w:rsidP="00CA76E4">
      <w:pPr>
        <w:spacing w:after="0" w:line="240" w:lineRule="auto"/>
      </w:pPr>
      <w:r>
        <w:separator/>
      </w:r>
    </w:p>
  </w:endnote>
  <w:endnote w:type="continuationSeparator" w:id="0">
    <w:p w14:paraId="496287D4" w14:textId="77777777" w:rsidR="00705342" w:rsidRDefault="00705342" w:rsidP="00CA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37CA" w14:textId="77777777" w:rsidR="00705342" w:rsidRDefault="00705342" w:rsidP="00CA76E4">
      <w:pPr>
        <w:spacing w:after="0" w:line="240" w:lineRule="auto"/>
      </w:pPr>
      <w:r>
        <w:separator/>
      </w:r>
    </w:p>
  </w:footnote>
  <w:footnote w:type="continuationSeparator" w:id="0">
    <w:p w14:paraId="723B1F30" w14:textId="77777777" w:rsidR="00705342" w:rsidRDefault="00705342" w:rsidP="00CA7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0158"/>
    <w:multiLevelType w:val="hybridMultilevel"/>
    <w:tmpl w:val="FF38C70C"/>
    <w:lvl w:ilvl="0" w:tplc="DAF228EA">
      <w:start w:val="3"/>
      <w:numFmt w:val="bullet"/>
      <w:lvlText w:val="-"/>
      <w:lvlJc w:val="left"/>
      <w:pPr>
        <w:ind w:left="720" w:hanging="360"/>
      </w:pPr>
      <w:rPr>
        <w:rFonts w:ascii="Verdana" w:eastAsiaTheme="minorHAnsi" w:hAnsi="Verdana" w:cs="Imprint MT Shadow" w:hint="default"/>
        <w:color w:val="000000"/>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D7643C8"/>
    <w:multiLevelType w:val="hybridMultilevel"/>
    <w:tmpl w:val="1186B7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EF28F5"/>
    <w:multiLevelType w:val="hybridMultilevel"/>
    <w:tmpl w:val="2D022A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391642D"/>
    <w:multiLevelType w:val="hybridMultilevel"/>
    <w:tmpl w:val="B6A2E1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50546D4A"/>
    <w:multiLevelType w:val="hybridMultilevel"/>
    <w:tmpl w:val="F1CCA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13D4B98"/>
    <w:multiLevelType w:val="hybridMultilevel"/>
    <w:tmpl w:val="1EEC9ABC"/>
    <w:lvl w:ilvl="0" w:tplc="5A9EE0CA">
      <w:numFmt w:val="bullet"/>
      <w:lvlText w:val=""/>
      <w:lvlJc w:val="left"/>
      <w:pPr>
        <w:ind w:left="720" w:hanging="360"/>
      </w:pPr>
      <w:rPr>
        <w:rFonts w:ascii="Symbol" w:eastAsiaTheme="minorEastAsia" w:hAnsi="Symbol" w:cs="Ari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1E1CD5"/>
    <w:multiLevelType w:val="hybridMultilevel"/>
    <w:tmpl w:val="6C4AC12A"/>
    <w:lvl w:ilvl="0" w:tplc="D9ECBE48">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C365B3A"/>
    <w:multiLevelType w:val="hybridMultilevel"/>
    <w:tmpl w:val="DAE297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C0C5317"/>
    <w:multiLevelType w:val="hybridMultilevel"/>
    <w:tmpl w:val="88326D6E"/>
    <w:lvl w:ilvl="0" w:tplc="A94AF744">
      <w:start w:val="4"/>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D4A7875"/>
    <w:multiLevelType w:val="hybridMultilevel"/>
    <w:tmpl w:val="1EEA5A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269462680">
    <w:abstractNumId w:val="5"/>
  </w:num>
  <w:num w:numId="2" w16cid:durableId="1069109438">
    <w:abstractNumId w:val="3"/>
  </w:num>
  <w:num w:numId="3" w16cid:durableId="543522168">
    <w:abstractNumId w:val="4"/>
  </w:num>
  <w:num w:numId="4" w16cid:durableId="2063598313">
    <w:abstractNumId w:val="7"/>
  </w:num>
  <w:num w:numId="5" w16cid:durableId="1292663029">
    <w:abstractNumId w:val="1"/>
  </w:num>
  <w:num w:numId="6" w16cid:durableId="221062902">
    <w:abstractNumId w:val="2"/>
  </w:num>
  <w:num w:numId="7" w16cid:durableId="667245336">
    <w:abstractNumId w:val="9"/>
  </w:num>
  <w:num w:numId="8" w16cid:durableId="256330575">
    <w:abstractNumId w:val="0"/>
  </w:num>
  <w:num w:numId="9" w16cid:durableId="718212475">
    <w:abstractNumId w:val="8"/>
  </w:num>
  <w:num w:numId="10" w16cid:durableId="170529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E4"/>
    <w:rsid w:val="00006013"/>
    <w:rsid w:val="000132DB"/>
    <w:rsid w:val="000336F9"/>
    <w:rsid w:val="00066995"/>
    <w:rsid w:val="000850D7"/>
    <w:rsid w:val="000B52E9"/>
    <w:rsid w:val="000C5463"/>
    <w:rsid w:val="000C60F8"/>
    <w:rsid w:val="000D450D"/>
    <w:rsid w:val="000D71DF"/>
    <w:rsid w:val="000E1C3F"/>
    <w:rsid w:val="000F3F98"/>
    <w:rsid w:val="00111DE5"/>
    <w:rsid w:val="0011283A"/>
    <w:rsid w:val="001301DB"/>
    <w:rsid w:val="001353CB"/>
    <w:rsid w:val="001358FC"/>
    <w:rsid w:val="00153C16"/>
    <w:rsid w:val="00191252"/>
    <w:rsid w:val="001B5BCB"/>
    <w:rsid w:val="001D0F00"/>
    <w:rsid w:val="001F2DE0"/>
    <w:rsid w:val="001F4274"/>
    <w:rsid w:val="001F71F1"/>
    <w:rsid w:val="002002EA"/>
    <w:rsid w:val="00210B70"/>
    <w:rsid w:val="0021552A"/>
    <w:rsid w:val="0022411B"/>
    <w:rsid w:val="0023739D"/>
    <w:rsid w:val="00254377"/>
    <w:rsid w:val="00260D3B"/>
    <w:rsid w:val="00265E0F"/>
    <w:rsid w:val="00274D73"/>
    <w:rsid w:val="002761A3"/>
    <w:rsid w:val="002B02D3"/>
    <w:rsid w:val="002B45CB"/>
    <w:rsid w:val="002B5807"/>
    <w:rsid w:val="002D1C18"/>
    <w:rsid w:val="002D2979"/>
    <w:rsid w:val="002D6AB2"/>
    <w:rsid w:val="002D6AC9"/>
    <w:rsid w:val="002F2DD4"/>
    <w:rsid w:val="00301EA1"/>
    <w:rsid w:val="00303EE3"/>
    <w:rsid w:val="00305B41"/>
    <w:rsid w:val="00306D23"/>
    <w:rsid w:val="00310AE8"/>
    <w:rsid w:val="00311A45"/>
    <w:rsid w:val="00333548"/>
    <w:rsid w:val="0033708A"/>
    <w:rsid w:val="00340F7B"/>
    <w:rsid w:val="0035095A"/>
    <w:rsid w:val="003740F6"/>
    <w:rsid w:val="00375AE7"/>
    <w:rsid w:val="003944A2"/>
    <w:rsid w:val="003B27D8"/>
    <w:rsid w:val="003B5743"/>
    <w:rsid w:val="003C1E8A"/>
    <w:rsid w:val="003D5B23"/>
    <w:rsid w:val="003F2C41"/>
    <w:rsid w:val="00412A3C"/>
    <w:rsid w:val="00430724"/>
    <w:rsid w:val="00430C93"/>
    <w:rsid w:val="00441466"/>
    <w:rsid w:val="004429AC"/>
    <w:rsid w:val="00455C42"/>
    <w:rsid w:val="00457E84"/>
    <w:rsid w:val="00472FB9"/>
    <w:rsid w:val="00495202"/>
    <w:rsid w:val="004C1636"/>
    <w:rsid w:val="004C56E3"/>
    <w:rsid w:val="004D4691"/>
    <w:rsid w:val="004D7555"/>
    <w:rsid w:val="004E6B82"/>
    <w:rsid w:val="0050360B"/>
    <w:rsid w:val="005055ED"/>
    <w:rsid w:val="005078BA"/>
    <w:rsid w:val="00512274"/>
    <w:rsid w:val="00517E54"/>
    <w:rsid w:val="005205CE"/>
    <w:rsid w:val="00546EC3"/>
    <w:rsid w:val="00551771"/>
    <w:rsid w:val="00555B41"/>
    <w:rsid w:val="00573606"/>
    <w:rsid w:val="0058124D"/>
    <w:rsid w:val="0059343D"/>
    <w:rsid w:val="00594A8A"/>
    <w:rsid w:val="00596410"/>
    <w:rsid w:val="005A63C2"/>
    <w:rsid w:val="005C017F"/>
    <w:rsid w:val="005C0B8F"/>
    <w:rsid w:val="005C29A8"/>
    <w:rsid w:val="005E009C"/>
    <w:rsid w:val="005E367E"/>
    <w:rsid w:val="005E7B2B"/>
    <w:rsid w:val="005F1BA6"/>
    <w:rsid w:val="005F3B7E"/>
    <w:rsid w:val="006134BA"/>
    <w:rsid w:val="00625ADC"/>
    <w:rsid w:val="006359A1"/>
    <w:rsid w:val="006367B3"/>
    <w:rsid w:val="00645938"/>
    <w:rsid w:val="00665620"/>
    <w:rsid w:val="00672DB0"/>
    <w:rsid w:val="006751EC"/>
    <w:rsid w:val="0068337A"/>
    <w:rsid w:val="0069363F"/>
    <w:rsid w:val="006A21C9"/>
    <w:rsid w:val="006B4F5B"/>
    <w:rsid w:val="006D0E5D"/>
    <w:rsid w:val="007039F0"/>
    <w:rsid w:val="00705342"/>
    <w:rsid w:val="007107D4"/>
    <w:rsid w:val="007468C3"/>
    <w:rsid w:val="00776DF7"/>
    <w:rsid w:val="00791604"/>
    <w:rsid w:val="007A025A"/>
    <w:rsid w:val="007B702C"/>
    <w:rsid w:val="007C06C3"/>
    <w:rsid w:val="007C3463"/>
    <w:rsid w:val="007C65EA"/>
    <w:rsid w:val="007E35B6"/>
    <w:rsid w:val="007F2C6E"/>
    <w:rsid w:val="007F4BB2"/>
    <w:rsid w:val="008014D9"/>
    <w:rsid w:val="00804F24"/>
    <w:rsid w:val="008250BF"/>
    <w:rsid w:val="00844048"/>
    <w:rsid w:val="0086189B"/>
    <w:rsid w:val="00863DFE"/>
    <w:rsid w:val="0088255D"/>
    <w:rsid w:val="00893CFC"/>
    <w:rsid w:val="00896E8D"/>
    <w:rsid w:val="00897E1C"/>
    <w:rsid w:val="008B1A65"/>
    <w:rsid w:val="008C1A87"/>
    <w:rsid w:val="008C7CC1"/>
    <w:rsid w:val="008D131D"/>
    <w:rsid w:val="008E320B"/>
    <w:rsid w:val="008F3E88"/>
    <w:rsid w:val="00900232"/>
    <w:rsid w:val="0091144D"/>
    <w:rsid w:val="00912699"/>
    <w:rsid w:val="009141BB"/>
    <w:rsid w:val="00960D2C"/>
    <w:rsid w:val="00963EE8"/>
    <w:rsid w:val="00974904"/>
    <w:rsid w:val="009851E3"/>
    <w:rsid w:val="00997D84"/>
    <w:rsid w:val="00A40C14"/>
    <w:rsid w:val="00A4243F"/>
    <w:rsid w:val="00A5177D"/>
    <w:rsid w:val="00A542A7"/>
    <w:rsid w:val="00A566B7"/>
    <w:rsid w:val="00A9039A"/>
    <w:rsid w:val="00A93493"/>
    <w:rsid w:val="00AA41F6"/>
    <w:rsid w:val="00AB42A5"/>
    <w:rsid w:val="00AE2F46"/>
    <w:rsid w:val="00AE59D6"/>
    <w:rsid w:val="00AE734F"/>
    <w:rsid w:val="00B031AB"/>
    <w:rsid w:val="00B07E60"/>
    <w:rsid w:val="00B10D7C"/>
    <w:rsid w:val="00B11EAC"/>
    <w:rsid w:val="00B13483"/>
    <w:rsid w:val="00B1463F"/>
    <w:rsid w:val="00B3083F"/>
    <w:rsid w:val="00B313C9"/>
    <w:rsid w:val="00B3374E"/>
    <w:rsid w:val="00B42544"/>
    <w:rsid w:val="00B476E6"/>
    <w:rsid w:val="00B50C30"/>
    <w:rsid w:val="00B56787"/>
    <w:rsid w:val="00B917D9"/>
    <w:rsid w:val="00BA578D"/>
    <w:rsid w:val="00BB71E3"/>
    <w:rsid w:val="00BD0EAB"/>
    <w:rsid w:val="00BD4BBA"/>
    <w:rsid w:val="00C1593F"/>
    <w:rsid w:val="00C32EA1"/>
    <w:rsid w:val="00C4069F"/>
    <w:rsid w:val="00C444FD"/>
    <w:rsid w:val="00C5684F"/>
    <w:rsid w:val="00C6182F"/>
    <w:rsid w:val="00C8344B"/>
    <w:rsid w:val="00C850EA"/>
    <w:rsid w:val="00C935F8"/>
    <w:rsid w:val="00CA13FB"/>
    <w:rsid w:val="00CA76E4"/>
    <w:rsid w:val="00CC06B8"/>
    <w:rsid w:val="00CC139E"/>
    <w:rsid w:val="00CC622A"/>
    <w:rsid w:val="00CD3886"/>
    <w:rsid w:val="00CF3272"/>
    <w:rsid w:val="00D11B34"/>
    <w:rsid w:val="00D158B0"/>
    <w:rsid w:val="00D25F1F"/>
    <w:rsid w:val="00D33685"/>
    <w:rsid w:val="00D650C6"/>
    <w:rsid w:val="00DA7B0A"/>
    <w:rsid w:val="00DB67C0"/>
    <w:rsid w:val="00DC3D54"/>
    <w:rsid w:val="00DD34CA"/>
    <w:rsid w:val="00DE0B2E"/>
    <w:rsid w:val="00DF065F"/>
    <w:rsid w:val="00E00807"/>
    <w:rsid w:val="00E03C89"/>
    <w:rsid w:val="00E13E3C"/>
    <w:rsid w:val="00E266D3"/>
    <w:rsid w:val="00E3784C"/>
    <w:rsid w:val="00E6421C"/>
    <w:rsid w:val="00E76722"/>
    <w:rsid w:val="00E80757"/>
    <w:rsid w:val="00E87812"/>
    <w:rsid w:val="00EA1FAD"/>
    <w:rsid w:val="00EA5952"/>
    <w:rsid w:val="00EB28A4"/>
    <w:rsid w:val="00EB442A"/>
    <w:rsid w:val="00EB5A72"/>
    <w:rsid w:val="00EB5C83"/>
    <w:rsid w:val="00EC5B33"/>
    <w:rsid w:val="00ED181B"/>
    <w:rsid w:val="00ED3A2C"/>
    <w:rsid w:val="00EE063E"/>
    <w:rsid w:val="00EE2FBE"/>
    <w:rsid w:val="00EE4716"/>
    <w:rsid w:val="00EE4A49"/>
    <w:rsid w:val="00F21CE3"/>
    <w:rsid w:val="00F33F06"/>
    <w:rsid w:val="00F440D9"/>
    <w:rsid w:val="00F562A0"/>
    <w:rsid w:val="00F63CE6"/>
    <w:rsid w:val="00F809D1"/>
    <w:rsid w:val="00F83740"/>
    <w:rsid w:val="00F92BE9"/>
    <w:rsid w:val="00FA63EE"/>
    <w:rsid w:val="00FD175B"/>
    <w:rsid w:val="00FF1B2D"/>
    <w:rsid w:val="00FF515D"/>
    <w:rsid w:val="00FF61B9"/>
    <w:rsid w:val="0A94DC6C"/>
    <w:rsid w:val="1531DAB0"/>
    <w:rsid w:val="21071A32"/>
    <w:rsid w:val="23611E83"/>
    <w:rsid w:val="25DF0B99"/>
    <w:rsid w:val="3DD83BF4"/>
    <w:rsid w:val="4575E744"/>
    <w:rsid w:val="46881FCB"/>
    <w:rsid w:val="48348FAA"/>
    <w:rsid w:val="4FA9B735"/>
    <w:rsid w:val="56E42F46"/>
    <w:rsid w:val="62260179"/>
    <w:rsid w:val="7480040D"/>
    <w:rsid w:val="7FAB1A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7D2D"/>
  <w15:docId w15:val="{5D1B9B6A-0541-4BFC-9BD9-917127AA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C9"/>
    <w:pPr>
      <w:spacing w:after="160" w:line="252" w:lineRule="auto"/>
      <w:jc w:val="both"/>
    </w:pPr>
    <w:rPr>
      <w:rFonts w:eastAsiaTheme="minorEastAsia"/>
    </w:rPr>
  </w:style>
  <w:style w:type="paragraph" w:styleId="Ttulo1">
    <w:name w:val="heading 1"/>
    <w:basedOn w:val="Normal"/>
    <w:next w:val="Normal"/>
    <w:link w:val="Ttulo1Car"/>
    <w:uiPriority w:val="9"/>
    <w:qFormat/>
    <w:rsid w:val="00CA7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A76E4"/>
    <w:pPr>
      <w:keepNext/>
      <w:keepLines/>
      <w:spacing w:before="120" w:after="0"/>
      <w:outlineLvl w:val="1"/>
    </w:pPr>
    <w:rPr>
      <w:rFonts w:asciiTheme="majorHAnsi" w:eastAsiaTheme="majorEastAsia" w:hAnsiTheme="majorHAnsi" w:cstheme="maj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A76E4"/>
    <w:rPr>
      <w:rFonts w:asciiTheme="majorHAnsi" w:eastAsiaTheme="majorEastAsia" w:hAnsiTheme="majorHAnsi" w:cstheme="majorBidi"/>
      <w:b/>
      <w:bCs/>
      <w:sz w:val="28"/>
      <w:szCs w:val="28"/>
    </w:rPr>
  </w:style>
  <w:style w:type="paragraph" w:styleId="Prrafodelista">
    <w:name w:val="List Paragraph"/>
    <w:basedOn w:val="Normal"/>
    <w:link w:val="PrrafodelistaCar"/>
    <w:qFormat/>
    <w:rsid w:val="00CA76E4"/>
    <w:pPr>
      <w:ind w:left="720"/>
      <w:contextualSpacing/>
    </w:pPr>
  </w:style>
  <w:style w:type="character" w:customStyle="1" w:styleId="PrrafodelistaCar">
    <w:name w:val="Párrafo de lista Car"/>
    <w:link w:val="Prrafodelista"/>
    <w:locked/>
    <w:rsid w:val="00CA76E4"/>
    <w:rPr>
      <w:rFonts w:eastAsiaTheme="minorEastAsia"/>
    </w:rPr>
  </w:style>
  <w:style w:type="paragraph" w:styleId="Encabezado">
    <w:name w:val="header"/>
    <w:basedOn w:val="Normal"/>
    <w:link w:val="EncabezadoCar"/>
    <w:uiPriority w:val="99"/>
    <w:unhideWhenUsed/>
    <w:rsid w:val="00CA76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6E4"/>
    <w:rPr>
      <w:rFonts w:eastAsiaTheme="minorEastAsia"/>
    </w:rPr>
  </w:style>
  <w:style w:type="paragraph" w:styleId="Piedepgina">
    <w:name w:val="footer"/>
    <w:basedOn w:val="Normal"/>
    <w:link w:val="PiedepginaCar"/>
    <w:uiPriority w:val="99"/>
    <w:unhideWhenUsed/>
    <w:rsid w:val="00CA76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6E4"/>
    <w:rPr>
      <w:rFonts w:eastAsiaTheme="minorEastAsia"/>
    </w:rPr>
  </w:style>
  <w:style w:type="character" w:customStyle="1" w:styleId="Ttulo1Car">
    <w:name w:val="Título 1 Car"/>
    <w:basedOn w:val="Fuentedeprrafopredeter"/>
    <w:link w:val="Ttulo1"/>
    <w:uiPriority w:val="9"/>
    <w:rsid w:val="00CA76E4"/>
    <w:rPr>
      <w:rFonts w:asciiTheme="majorHAnsi" w:eastAsiaTheme="majorEastAsia" w:hAnsiTheme="majorHAnsi" w:cstheme="majorBidi"/>
      <w:b/>
      <w:bCs/>
      <w:color w:val="365F91" w:themeColor="accent1" w:themeShade="BF"/>
      <w:sz w:val="28"/>
      <w:szCs w:val="28"/>
    </w:rPr>
  </w:style>
  <w:style w:type="character" w:styleId="Hipervnculo">
    <w:name w:val="Hyperlink"/>
    <w:uiPriority w:val="99"/>
    <w:unhideWhenUsed/>
    <w:rsid w:val="00CA76E4"/>
    <w:rPr>
      <w:color w:val="0000FF"/>
      <w:u w:val="single"/>
    </w:rPr>
  </w:style>
  <w:style w:type="paragraph" w:styleId="Textodeglobo">
    <w:name w:val="Balloon Text"/>
    <w:basedOn w:val="Normal"/>
    <w:link w:val="TextodegloboCar"/>
    <w:uiPriority w:val="99"/>
    <w:semiHidden/>
    <w:unhideWhenUsed/>
    <w:rsid w:val="00CA76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6E4"/>
    <w:rPr>
      <w:rFonts w:ascii="Tahoma" w:eastAsiaTheme="minorEastAsia" w:hAnsi="Tahoma" w:cs="Tahoma"/>
      <w:sz w:val="16"/>
      <w:szCs w:val="16"/>
    </w:rPr>
  </w:style>
  <w:style w:type="character" w:styleId="Refdenotaalpie">
    <w:name w:val="footnote reference"/>
    <w:aliases w:val="Ref. de nota al pie 2,Pie de Página,FC,Texto de nota al pi,Texto de nota al p,Pie de Pàgina,F,Pie de P_gin,Pie de P_,Pie de P_g,Footnotes refss,Appel note de bas de page,Footnote number,referencia nota al pie,Texto de nota al pie,4"/>
    <w:uiPriority w:val="99"/>
    <w:rsid w:val="00CD3886"/>
    <w:rPr>
      <w:vertAlign w:val="superscript"/>
    </w:rPr>
  </w:style>
  <w:style w:type="paragraph" w:styleId="Textonotapie">
    <w:name w:val="footnote text"/>
    <w:aliases w:val="MI NOTA PIE DE PÁGINA (TEXTO),Footnote Text Char Char Char Char Char,Footnote Text Char Char Char Char,Footnote reference,FA Fu,Footnote Text Char Char Char,texto de nota al pie,Footnote Text Char, Car,Car,f,ft,Car1,Ref. de nota al pie1"/>
    <w:basedOn w:val="Normal"/>
    <w:link w:val="TextonotapieCar"/>
    <w:uiPriority w:val="99"/>
    <w:unhideWhenUsed/>
    <w:qFormat/>
    <w:rsid w:val="00625ADC"/>
    <w:pPr>
      <w:spacing w:after="0" w:line="240" w:lineRule="auto"/>
    </w:pPr>
    <w:rPr>
      <w:sz w:val="20"/>
      <w:szCs w:val="20"/>
    </w:rPr>
  </w:style>
  <w:style w:type="character" w:customStyle="1" w:styleId="TextonotapieCar">
    <w:name w:val="Texto nota pie Car"/>
    <w:aliases w:val="MI NOTA PIE DE PÁGINA (TEXTO) Car,Footnote Text Char Char Char Char Char Car,Footnote Text Char Char Char Char Car,Footnote reference Car,FA Fu Car,Footnote Text Char Char Char Car,texto de nota al pie Car,Footnote Text Char Car,f Car"/>
    <w:basedOn w:val="Fuentedeprrafopredeter"/>
    <w:link w:val="Textonotapie"/>
    <w:uiPriority w:val="99"/>
    <w:rsid w:val="00625ADC"/>
    <w:rPr>
      <w:rFonts w:eastAsiaTheme="minorEastAsia"/>
      <w:sz w:val="20"/>
      <w:szCs w:val="20"/>
    </w:rPr>
  </w:style>
  <w:style w:type="paragraph" w:customStyle="1" w:styleId="Default">
    <w:name w:val="Default"/>
    <w:rsid w:val="008E320B"/>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Refdecomentario">
    <w:name w:val="annotation reference"/>
    <w:basedOn w:val="Fuentedeprrafopredeter"/>
    <w:uiPriority w:val="99"/>
    <w:semiHidden/>
    <w:unhideWhenUsed/>
    <w:rsid w:val="00F33F06"/>
    <w:rPr>
      <w:sz w:val="16"/>
      <w:szCs w:val="16"/>
    </w:rPr>
  </w:style>
  <w:style w:type="paragraph" w:styleId="Textocomentario">
    <w:name w:val="annotation text"/>
    <w:basedOn w:val="Normal"/>
    <w:link w:val="TextocomentarioCar"/>
    <w:uiPriority w:val="99"/>
    <w:semiHidden/>
    <w:unhideWhenUsed/>
    <w:rsid w:val="00F33F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3F06"/>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F33F06"/>
    <w:rPr>
      <w:b/>
      <w:bCs/>
    </w:rPr>
  </w:style>
  <w:style w:type="character" w:customStyle="1" w:styleId="AsuntodelcomentarioCar">
    <w:name w:val="Asunto del comentario Car"/>
    <w:basedOn w:val="TextocomentarioCar"/>
    <w:link w:val="Asuntodelcomentario"/>
    <w:uiPriority w:val="99"/>
    <w:semiHidden/>
    <w:rsid w:val="00F33F0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bcsj-my.sharepoint.com/:v:/g/personal/j01admintun_cendoj_ramajudicial_gov_co/EbMFgRlcJ99Gr1Ms-BkG9EMBkygvQNc0o0DrUg50vf6aTA?e=D10bB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C1E5B-0872-4094-A7B6-60FAD789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764</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 YALILE FONSECA MUNEVAR</dc:creator>
  <cp:lastModifiedBy>Diana Carolina Quintero Rodriguez</cp:lastModifiedBy>
  <cp:revision>31</cp:revision>
  <cp:lastPrinted>2018-11-09T18:27:00Z</cp:lastPrinted>
  <dcterms:created xsi:type="dcterms:W3CDTF">2022-08-17T20:39:00Z</dcterms:created>
  <dcterms:modified xsi:type="dcterms:W3CDTF">2022-11-10T20:08:00Z</dcterms:modified>
</cp:coreProperties>
</file>