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E0E0" w14:textId="22711B70" w:rsidR="00FD418F" w:rsidRPr="00B366A5" w:rsidRDefault="00673FC4" w:rsidP="009472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66A5">
        <w:rPr>
          <w:rFonts w:ascii="Arial" w:hAnsi="Arial" w:cs="Arial"/>
          <w:b/>
          <w:bCs/>
          <w:sz w:val="28"/>
          <w:szCs w:val="28"/>
        </w:rPr>
        <w:t>CONSTANCIA SECRETARIAL</w:t>
      </w:r>
      <w:r w:rsidRPr="00B366A5">
        <w:rPr>
          <w:rFonts w:ascii="Arial" w:hAnsi="Arial" w:cs="Arial"/>
          <w:sz w:val="28"/>
          <w:szCs w:val="28"/>
        </w:rPr>
        <w:t xml:space="preserve">: </w:t>
      </w:r>
      <w:r w:rsidR="00CD40C6" w:rsidRPr="00B366A5">
        <w:rPr>
          <w:rFonts w:ascii="Arial" w:hAnsi="Arial" w:cs="Arial"/>
          <w:sz w:val="28"/>
          <w:szCs w:val="28"/>
        </w:rPr>
        <w:t>R.I. TUTELA 761093104002-2023-000</w:t>
      </w:r>
      <w:r w:rsidR="00D01D72">
        <w:rPr>
          <w:rFonts w:ascii="Arial" w:hAnsi="Arial" w:cs="Arial"/>
          <w:sz w:val="28"/>
          <w:szCs w:val="28"/>
        </w:rPr>
        <w:t>51</w:t>
      </w:r>
      <w:r w:rsidR="00CD40C6" w:rsidRPr="00B366A5">
        <w:rPr>
          <w:rFonts w:ascii="Arial" w:hAnsi="Arial" w:cs="Arial"/>
          <w:sz w:val="28"/>
          <w:szCs w:val="28"/>
        </w:rPr>
        <w:t>-00.</w:t>
      </w:r>
      <w:r w:rsidRPr="00B366A5">
        <w:rPr>
          <w:rFonts w:ascii="Arial" w:hAnsi="Arial" w:cs="Arial"/>
          <w:sz w:val="28"/>
          <w:szCs w:val="28"/>
        </w:rPr>
        <w:t xml:space="preserve"> Las diligencias a la mesa de la señora Juez, INFORMANDO, que </w:t>
      </w:r>
      <w:r w:rsidR="00CD40C6" w:rsidRPr="00B366A5">
        <w:rPr>
          <w:rFonts w:ascii="Arial" w:hAnsi="Arial" w:cs="Arial"/>
          <w:sz w:val="28"/>
          <w:szCs w:val="28"/>
        </w:rPr>
        <w:t xml:space="preserve">la presente acción de tutela </w:t>
      </w:r>
      <w:r w:rsidR="0046267E">
        <w:rPr>
          <w:rFonts w:ascii="Arial" w:hAnsi="Arial" w:cs="Arial"/>
          <w:sz w:val="28"/>
          <w:szCs w:val="28"/>
        </w:rPr>
        <w:t xml:space="preserve">instaurada por </w:t>
      </w:r>
      <w:r w:rsidR="00D01D72">
        <w:rPr>
          <w:rFonts w:ascii="Arial" w:hAnsi="Arial" w:cs="Arial"/>
          <w:sz w:val="28"/>
          <w:szCs w:val="28"/>
        </w:rPr>
        <w:t>e</w:t>
      </w:r>
      <w:r w:rsidR="0046267E">
        <w:rPr>
          <w:rFonts w:ascii="Arial" w:hAnsi="Arial" w:cs="Arial"/>
          <w:sz w:val="28"/>
          <w:szCs w:val="28"/>
        </w:rPr>
        <w:t xml:space="preserve">l señor </w:t>
      </w:r>
      <w:r w:rsidR="00D01D72">
        <w:rPr>
          <w:rFonts w:ascii="Arial" w:hAnsi="Arial" w:cs="Arial"/>
          <w:sz w:val="28"/>
          <w:szCs w:val="28"/>
        </w:rPr>
        <w:t>DAGOBERTO VALENCIA MINA</w:t>
      </w:r>
      <w:r w:rsidR="0046267E">
        <w:rPr>
          <w:rFonts w:ascii="Arial" w:hAnsi="Arial" w:cs="Arial"/>
          <w:sz w:val="28"/>
          <w:szCs w:val="28"/>
        </w:rPr>
        <w:t xml:space="preserve">, en contra de la Comisión Nacional del Servicio Civil, </w:t>
      </w:r>
      <w:r w:rsidR="00CD40C6" w:rsidRPr="00B366A5">
        <w:rPr>
          <w:rFonts w:ascii="Arial" w:hAnsi="Arial" w:cs="Arial"/>
          <w:sz w:val="28"/>
          <w:szCs w:val="28"/>
        </w:rPr>
        <w:t xml:space="preserve">se recibió del Juzgado </w:t>
      </w:r>
      <w:r w:rsidR="0046267E">
        <w:rPr>
          <w:rFonts w:ascii="Arial" w:hAnsi="Arial" w:cs="Arial"/>
          <w:sz w:val="28"/>
          <w:szCs w:val="28"/>
        </w:rPr>
        <w:t>Segundo Laboral del Circuito</w:t>
      </w:r>
      <w:r w:rsidR="00CD40C6" w:rsidRPr="00B366A5">
        <w:rPr>
          <w:rFonts w:ascii="Arial" w:hAnsi="Arial" w:cs="Arial"/>
          <w:sz w:val="28"/>
          <w:szCs w:val="28"/>
        </w:rPr>
        <w:t xml:space="preserve"> de Buenaventura, arguyendo que este Despacho es competente por haber conocido acción de tutela similar</w:t>
      </w:r>
      <w:r w:rsidR="00841E06" w:rsidRPr="00B366A5">
        <w:rPr>
          <w:rFonts w:ascii="Arial" w:hAnsi="Arial" w:cs="Arial"/>
          <w:sz w:val="28"/>
          <w:szCs w:val="28"/>
        </w:rPr>
        <w:t xml:space="preserve">, con fundamento en el Decreto 1834 de 2015, Artículo 2.2.3.1.3.1. que hace referencia al Reparto de acciones de tutela que persigan la protección de los mismos derechos fundamentales. </w:t>
      </w:r>
      <w:r w:rsidR="00FD418F" w:rsidRPr="00B366A5">
        <w:rPr>
          <w:rFonts w:ascii="Arial" w:hAnsi="Arial" w:cs="Arial"/>
          <w:sz w:val="28"/>
          <w:szCs w:val="28"/>
        </w:rPr>
        <w:t>Sírvase proveer.</w:t>
      </w:r>
    </w:p>
    <w:p w14:paraId="2B2D5976" w14:textId="7535C6EF" w:rsidR="00FD418F" w:rsidRPr="00B366A5" w:rsidRDefault="00FD418F" w:rsidP="009472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66A5">
        <w:rPr>
          <w:rFonts w:ascii="Arial" w:hAnsi="Arial" w:cs="Arial"/>
          <w:sz w:val="28"/>
          <w:szCs w:val="28"/>
        </w:rPr>
        <w:t xml:space="preserve">Buenaventura, </w:t>
      </w:r>
      <w:r w:rsidR="00D01D72">
        <w:rPr>
          <w:rFonts w:ascii="Arial" w:hAnsi="Arial" w:cs="Arial"/>
          <w:sz w:val="28"/>
          <w:szCs w:val="28"/>
        </w:rPr>
        <w:t>30 de agosto</w:t>
      </w:r>
      <w:r w:rsidRPr="00B366A5">
        <w:rPr>
          <w:rFonts w:ascii="Arial" w:hAnsi="Arial" w:cs="Arial"/>
          <w:sz w:val="28"/>
          <w:szCs w:val="28"/>
        </w:rPr>
        <w:t xml:space="preserve"> de 202</w:t>
      </w:r>
      <w:r w:rsidR="00272497" w:rsidRPr="00B366A5">
        <w:rPr>
          <w:rFonts w:ascii="Arial" w:hAnsi="Arial" w:cs="Arial"/>
          <w:sz w:val="28"/>
          <w:szCs w:val="28"/>
        </w:rPr>
        <w:t>3</w:t>
      </w:r>
    </w:p>
    <w:p w14:paraId="01F100A1" w14:textId="27C4563C" w:rsidR="00FD418F" w:rsidRPr="00B366A5" w:rsidRDefault="00FD418F" w:rsidP="009472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538A997" w14:textId="02E7A753" w:rsidR="009472EA" w:rsidRPr="00B366A5" w:rsidRDefault="009472EA" w:rsidP="009472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D63441F" w14:textId="77777777" w:rsidR="009472EA" w:rsidRPr="00B366A5" w:rsidRDefault="009472EA" w:rsidP="009472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103C914" w14:textId="4127DFD1" w:rsidR="00FD418F" w:rsidRPr="00B366A5" w:rsidRDefault="00D01D72" w:rsidP="009472E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LINA MARIA VELEZ MARTINEZ</w:t>
      </w:r>
    </w:p>
    <w:p w14:paraId="142827A4" w14:textId="03ED2B55" w:rsidR="00FD418F" w:rsidRPr="00B366A5" w:rsidRDefault="00FD418F" w:rsidP="009472E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366A5">
        <w:rPr>
          <w:rFonts w:ascii="Arial" w:hAnsi="Arial" w:cs="Arial"/>
          <w:sz w:val="28"/>
          <w:szCs w:val="28"/>
        </w:rPr>
        <w:t>Secretari</w:t>
      </w:r>
      <w:r w:rsidR="00D01D72">
        <w:rPr>
          <w:rFonts w:ascii="Arial" w:hAnsi="Arial" w:cs="Arial"/>
          <w:sz w:val="28"/>
          <w:szCs w:val="28"/>
        </w:rPr>
        <w:t>a</w:t>
      </w:r>
      <w:r w:rsidR="0046267E">
        <w:rPr>
          <w:rFonts w:ascii="Arial" w:hAnsi="Arial" w:cs="Arial"/>
          <w:sz w:val="28"/>
          <w:szCs w:val="28"/>
        </w:rPr>
        <w:t xml:space="preserve"> ad hoc</w:t>
      </w:r>
    </w:p>
    <w:p w14:paraId="6E9A872A" w14:textId="39404BBF" w:rsidR="00FD418F" w:rsidRPr="00B366A5" w:rsidRDefault="00FD418F" w:rsidP="009472E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00B47D8" w14:textId="77777777" w:rsidR="009472EA" w:rsidRPr="00B366A5" w:rsidRDefault="009472EA" w:rsidP="009472E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5466BE" w14:textId="77777777" w:rsidR="009472EA" w:rsidRPr="00B366A5" w:rsidRDefault="009472EA" w:rsidP="009472E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C32F5D" w14:textId="77777777" w:rsidR="009472EA" w:rsidRPr="00B366A5" w:rsidRDefault="009472EA" w:rsidP="009472E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EFBB16" w14:textId="77777777" w:rsidR="009472EA" w:rsidRPr="00B366A5" w:rsidRDefault="009472EA" w:rsidP="009472E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BC33EB" w14:textId="77777777" w:rsidR="009472EA" w:rsidRPr="00B366A5" w:rsidRDefault="009472EA" w:rsidP="009472E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996286" w14:textId="77777777" w:rsidR="009472EA" w:rsidRPr="00B366A5" w:rsidRDefault="009472EA" w:rsidP="009472E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9FE08C" w14:textId="77777777" w:rsidR="009472EA" w:rsidRDefault="009472EA" w:rsidP="009472E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4CF9EA" w14:textId="77777777" w:rsidR="0046267E" w:rsidRDefault="0046267E" w:rsidP="009472E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5085AA" w14:textId="77777777" w:rsidR="0046267E" w:rsidRDefault="0046267E" w:rsidP="009472E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A662F6" w14:textId="77777777" w:rsidR="0046267E" w:rsidRPr="00B366A5" w:rsidRDefault="0046267E" w:rsidP="009472E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D8BA99" w14:textId="77777777" w:rsidR="009472EA" w:rsidRPr="00B366A5" w:rsidRDefault="009472EA" w:rsidP="00002B3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67977FA" w14:textId="7F008A4E" w:rsidR="00D52592" w:rsidRPr="00B366A5" w:rsidRDefault="00272497" w:rsidP="009472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66A5">
        <w:rPr>
          <w:rFonts w:ascii="Arial" w:hAnsi="Arial" w:cs="Arial"/>
          <w:b/>
          <w:bCs/>
          <w:sz w:val="24"/>
          <w:szCs w:val="24"/>
        </w:rPr>
        <w:lastRenderedPageBreak/>
        <w:t xml:space="preserve">R.I. </w:t>
      </w:r>
      <w:r w:rsidR="00CD40C6" w:rsidRPr="00B366A5">
        <w:rPr>
          <w:rFonts w:ascii="Arial" w:hAnsi="Arial" w:cs="Arial"/>
          <w:b/>
          <w:bCs/>
          <w:sz w:val="24"/>
          <w:szCs w:val="24"/>
        </w:rPr>
        <w:t>T-</w:t>
      </w:r>
      <w:r w:rsidRPr="00B366A5">
        <w:rPr>
          <w:rFonts w:ascii="Arial" w:hAnsi="Arial" w:cs="Arial"/>
          <w:b/>
          <w:bCs/>
          <w:sz w:val="24"/>
          <w:szCs w:val="24"/>
        </w:rPr>
        <w:t>20</w:t>
      </w:r>
      <w:r w:rsidR="00D250F9" w:rsidRPr="00B366A5">
        <w:rPr>
          <w:rFonts w:ascii="Arial" w:hAnsi="Arial" w:cs="Arial"/>
          <w:b/>
          <w:bCs/>
          <w:sz w:val="24"/>
          <w:szCs w:val="24"/>
        </w:rPr>
        <w:t>2</w:t>
      </w:r>
      <w:r w:rsidR="00F446D6" w:rsidRPr="00B366A5">
        <w:rPr>
          <w:rFonts w:ascii="Arial" w:hAnsi="Arial" w:cs="Arial"/>
          <w:b/>
          <w:bCs/>
          <w:sz w:val="24"/>
          <w:szCs w:val="24"/>
        </w:rPr>
        <w:t>3</w:t>
      </w:r>
      <w:r w:rsidRPr="00B366A5">
        <w:rPr>
          <w:rFonts w:ascii="Arial" w:hAnsi="Arial" w:cs="Arial"/>
          <w:b/>
          <w:bCs/>
          <w:sz w:val="24"/>
          <w:szCs w:val="24"/>
        </w:rPr>
        <w:t>-00</w:t>
      </w:r>
      <w:r w:rsidR="005F3CFC" w:rsidRPr="00B366A5">
        <w:rPr>
          <w:rFonts w:ascii="Arial" w:hAnsi="Arial" w:cs="Arial"/>
          <w:b/>
          <w:bCs/>
          <w:sz w:val="24"/>
          <w:szCs w:val="24"/>
        </w:rPr>
        <w:t>0</w:t>
      </w:r>
      <w:r w:rsidR="00D01D72">
        <w:rPr>
          <w:rFonts w:ascii="Arial" w:hAnsi="Arial" w:cs="Arial"/>
          <w:b/>
          <w:bCs/>
          <w:sz w:val="24"/>
          <w:szCs w:val="24"/>
        </w:rPr>
        <w:t>51</w:t>
      </w:r>
      <w:r w:rsidR="00CD40C6" w:rsidRPr="00B366A5">
        <w:rPr>
          <w:rFonts w:ascii="Arial" w:hAnsi="Arial" w:cs="Arial"/>
          <w:b/>
          <w:bCs/>
          <w:sz w:val="24"/>
          <w:szCs w:val="24"/>
        </w:rPr>
        <w:t>-00</w:t>
      </w:r>
    </w:p>
    <w:p w14:paraId="2128ABDF" w14:textId="2B548672" w:rsidR="00FD418F" w:rsidRPr="00B366A5" w:rsidRDefault="0017173F" w:rsidP="00B3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66A5">
        <w:rPr>
          <w:rFonts w:ascii="Arial" w:hAnsi="Arial" w:cs="Arial"/>
          <w:b/>
          <w:bCs/>
          <w:sz w:val="24"/>
          <w:szCs w:val="24"/>
        </w:rPr>
        <w:t>ASUNTO:</w:t>
      </w:r>
      <w:r w:rsidRPr="00B366A5">
        <w:rPr>
          <w:rFonts w:ascii="Arial" w:hAnsi="Arial" w:cs="Arial"/>
          <w:b/>
          <w:bCs/>
          <w:sz w:val="24"/>
          <w:szCs w:val="24"/>
        </w:rPr>
        <w:tab/>
      </w:r>
      <w:r w:rsidRPr="00B366A5">
        <w:rPr>
          <w:rFonts w:ascii="Arial" w:hAnsi="Arial" w:cs="Arial"/>
          <w:b/>
          <w:bCs/>
          <w:sz w:val="24"/>
          <w:szCs w:val="24"/>
        </w:rPr>
        <w:tab/>
      </w:r>
      <w:r w:rsidRPr="00B366A5">
        <w:rPr>
          <w:rFonts w:ascii="Arial" w:hAnsi="Arial" w:cs="Arial"/>
          <w:b/>
          <w:bCs/>
          <w:sz w:val="24"/>
          <w:szCs w:val="24"/>
        </w:rPr>
        <w:tab/>
        <w:t>ACCIÓN DE TUTELA</w:t>
      </w:r>
    </w:p>
    <w:p w14:paraId="48B0C6D8" w14:textId="1604D4B8" w:rsidR="0017173F" w:rsidRPr="00B366A5" w:rsidRDefault="0017173F" w:rsidP="00B3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66A5">
        <w:rPr>
          <w:rFonts w:ascii="Arial" w:hAnsi="Arial" w:cs="Arial"/>
          <w:b/>
          <w:bCs/>
          <w:sz w:val="24"/>
          <w:szCs w:val="24"/>
        </w:rPr>
        <w:t>ACCIONANTE:</w:t>
      </w:r>
      <w:r w:rsidRPr="00B366A5">
        <w:rPr>
          <w:rFonts w:ascii="Arial" w:hAnsi="Arial" w:cs="Arial"/>
          <w:b/>
          <w:bCs/>
          <w:sz w:val="24"/>
          <w:szCs w:val="24"/>
        </w:rPr>
        <w:tab/>
      </w:r>
      <w:r w:rsidRPr="00B366A5">
        <w:rPr>
          <w:rFonts w:ascii="Arial" w:hAnsi="Arial" w:cs="Arial"/>
          <w:b/>
          <w:bCs/>
          <w:sz w:val="24"/>
          <w:szCs w:val="24"/>
        </w:rPr>
        <w:tab/>
      </w:r>
      <w:r w:rsidR="00D01D72">
        <w:rPr>
          <w:rFonts w:ascii="Arial" w:hAnsi="Arial" w:cs="Arial"/>
          <w:b/>
          <w:bCs/>
          <w:sz w:val="24"/>
          <w:szCs w:val="24"/>
        </w:rPr>
        <w:t>DAGOBERTO VALENCIA MINA</w:t>
      </w:r>
    </w:p>
    <w:p w14:paraId="4A823D15" w14:textId="36A755DE" w:rsidR="0017173F" w:rsidRPr="00B366A5" w:rsidRDefault="0017173F" w:rsidP="00B3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32" w:hanging="2832"/>
        <w:jc w:val="both"/>
        <w:rPr>
          <w:rFonts w:ascii="Arial" w:hAnsi="Arial" w:cs="Arial"/>
          <w:b/>
          <w:bCs/>
          <w:sz w:val="24"/>
          <w:szCs w:val="24"/>
        </w:rPr>
      </w:pPr>
      <w:r w:rsidRPr="00B366A5">
        <w:rPr>
          <w:rFonts w:ascii="Arial" w:hAnsi="Arial" w:cs="Arial"/>
          <w:b/>
          <w:bCs/>
          <w:sz w:val="24"/>
          <w:szCs w:val="24"/>
        </w:rPr>
        <w:t>ACCIONADO:</w:t>
      </w:r>
      <w:r w:rsidRPr="00B366A5">
        <w:rPr>
          <w:rFonts w:ascii="Arial" w:hAnsi="Arial" w:cs="Arial"/>
          <w:b/>
          <w:bCs/>
          <w:sz w:val="24"/>
          <w:szCs w:val="24"/>
        </w:rPr>
        <w:tab/>
        <w:t>COMISIÓN NACIONAL DEL SERVICIO CIVIL CNSC.</w:t>
      </w:r>
    </w:p>
    <w:p w14:paraId="77C992D9" w14:textId="3826110F" w:rsidR="00FD418F" w:rsidRPr="00B366A5" w:rsidRDefault="00FD418F" w:rsidP="009472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66A5">
        <w:rPr>
          <w:rFonts w:ascii="Arial" w:hAnsi="Arial" w:cs="Arial"/>
          <w:b/>
          <w:bCs/>
          <w:sz w:val="24"/>
          <w:szCs w:val="24"/>
        </w:rPr>
        <w:t>AUTO DE SUSTANCIACIÓN</w:t>
      </w:r>
      <w:r w:rsidR="00272497" w:rsidRPr="00B366A5">
        <w:rPr>
          <w:rFonts w:ascii="Arial" w:hAnsi="Arial" w:cs="Arial"/>
          <w:b/>
          <w:bCs/>
          <w:sz w:val="24"/>
          <w:szCs w:val="24"/>
        </w:rPr>
        <w:t xml:space="preserve"> Nro. 0</w:t>
      </w:r>
      <w:r w:rsidR="00D01D72">
        <w:rPr>
          <w:rFonts w:ascii="Arial" w:hAnsi="Arial" w:cs="Arial"/>
          <w:b/>
          <w:bCs/>
          <w:sz w:val="24"/>
          <w:szCs w:val="24"/>
        </w:rPr>
        <w:t>425</w:t>
      </w:r>
    </w:p>
    <w:p w14:paraId="1B74A7AD" w14:textId="655153DD" w:rsidR="00FD418F" w:rsidRPr="00B366A5" w:rsidRDefault="00FD418F" w:rsidP="009472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C0B3214" w14:textId="60E69D22" w:rsidR="00FD418F" w:rsidRPr="00B366A5" w:rsidRDefault="00FD418F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66A5">
        <w:rPr>
          <w:rFonts w:ascii="Arial" w:hAnsi="Arial" w:cs="Arial"/>
          <w:sz w:val="24"/>
          <w:szCs w:val="24"/>
        </w:rPr>
        <w:t xml:space="preserve">Buenaventura, </w:t>
      </w:r>
      <w:r w:rsidR="00D01D72">
        <w:rPr>
          <w:rFonts w:ascii="Arial" w:hAnsi="Arial" w:cs="Arial"/>
          <w:sz w:val="24"/>
          <w:szCs w:val="24"/>
        </w:rPr>
        <w:t>treinta (30) de agosto</w:t>
      </w:r>
      <w:r w:rsidRPr="00B366A5">
        <w:rPr>
          <w:rFonts w:ascii="Arial" w:hAnsi="Arial" w:cs="Arial"/>
          <w:sz w:val="24"/>
          <w:szCs w:val="24"/>
        </w:rPr>
        <w:t xml:space="preserve"> de dos mil veinti</w:t>
      </w:r>
      <w:r w:rsidR="00272497" w:rsidRPr="00B366A5">
        <w:rPr>
          <w:rFonts w:ascii="Arial" w:hAnsi="Arial" w:cs="Arial"/>
          <w:sz w:val="24"/>
          <w:szCs w:val="24"/>
        </w:rPr>
        <w:t>trés</w:t>
      </w:r>
      <w:r w:rsidRPr="00B366A5">
        <w:rPr>
          <w:rFonts w:ascii="Arial" w:hAnsi="Arial" w:cs="Arial"/>
          <w:sz w:val="24"/>
          <w:szCs w:val="24"/>
        </w:rPr>
        <w:t xml:space="preserve"> (202</w:t>
      </w:r>
      <w:r w:rsidR="00272497" w:rsidRPr="00B366A5">
        <w:rPr>
          <w:rFonts w:ascii="Arial" w:hAnsi="Arial" w:cs="Arial"/>
          <w:sz w:val="24"/>
          <w:szCs w:val="24"/>
        </w:rPr>
        <w:t>3</w:t>
      </w:r>
      <w:r w:rsidRPr="00B366A5">
        <w:rPr>
          <w:rFonts w:ascii="Arial" w:hAnsi="Arial" w:cs="Arial"/>
          <w:sz w:val="24"/>
          <w:szCs w:val="24"/>
        </w:rPr>
        <w:t>)</w:t>
      </w:r>
    </w:p>
    <w:p w14:paraId="2ABF55D1" w14:textId="094BF936" w:rsidR="00FD418F" w:rsidRPr="00B366A5" w:rsidRDefault="00FD418F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2AA82E" w14:textId="426344B7" w:rsidR="00D06750" w:rsidRPr="00A80A42" w:rsidRDefault="00FD418F" w:rsidP="00A80A42">
      <w:pPr>
        <w:pStyle w:val="Default"/>
        <w:spacing w:line="360" w:lineRule="auto"/>
        <w:jc w:val="both"/>
      </w:pPr>
      <w:r w:rsidRPr="00A80A42">
        <w:rPr>
          <w:color w:val="auto"/>
        </w:rPr>
        <w:t>Vista la anterior testación secretarial,</w:t>
      </w:r>
      <w:r w:rsidR="00272497" w:rsidRPr="00A80A42">
        <w:rPr>
          <w:color w:val="auto"/>
        </w:rPr>
        <w:t xml:space="preserve"> se dispone</w:t>
      </w:r>
      <w:r w:rsidR="00F446D6" w:rsidRPr="00A80A42">
        <w:rPr>
          <w:color w:val="auto"/>
        </w:rPr>
        <w:t xml:space="preserve"> AVOCAR el conocimiento de </w:t>
      </w:r>
      <w:r w:rsidR="00CD40C6" w:rsidRPr="00A80A42">
        <w:rPr>
          <w:color w:val="auto"/>
        </w:rPr>
        <w:t xml:space="preserve">la acción de tutela enviada por el Juzgado </w:t>
      </w:r>
      <w:r w:rsidR="00CD0A51" w:rsidRPr="00A80A42">
        <w:rPr>
          <w:color w:val="auto"/>
        </w:rPr>
        <w:t>P</w:t>
      </w:r>
      <w:r w:rsidR="00CD40C6" w:rsidRPr="00A80A42">
        <w:rPr>
          <w:color w:val="auto"/>
        </w:rPr>
        <w:t xml:space="preserve">rimero penal del Circuito especializado de Buenaventura, instaurada por </w:t>
      </w:r>
      <w:r w:rsidR="00D01D72">
        <w:rPr>
          <w:color w:val="auto"/>
        </w:rPr>
        <w:t>e</w:t>
      </w:r>
      <w:r w:rsidR="00CD40C6" w:rsidRPr="00A80A42">
        <w:rPr>
          <w:color w:val="auto"/>
        </w:rPr>
        <w:t xml:space="preserve">l señor </w:t>
      </w:r>
      <w:r w:rsidR="00D01D72">
        <w:rPr>
          <w:b/>
          <w:bCs/>
        </w:rPr>
        <w:t>DAGOBERTO VALENCIA MINA</w:t>
      </w:r>
      <w:r w:rsidR="00002B3D" w:rsidRPr="00A80A42">
        <w:rPr>
          <w:color w:val="auto"/>
        </w:rPr>
        <w:t>,</w:t>
      </w:r>
      <w:r w:rsidR="00CD40C6" w:rsidRPr="00A80A42">
        <w:rPr>
          <w:color w:val="auto"/>
        </w:rPr>
        <w:t xml:space="preserve"> identificada con Cédula de Ciudadanía número </w:t>
      </w:r>
      <w:r w:rsidR="00D01D72">
        <w:t>1</w:t>
      </w:r>
      <w:r w:rsidR="00D01D72">
        <w:t>.</w:t>
      </w:r>
      <w:r w:rsidR="00D01D72">
        <w:t>111</w:t>
      </w:r>
      <w:r w:rsidR="00D01D72">
        <w:t>.</w:t>
      </w:r>
      <w:r w:rsidR="00D01D72">
        <w:t>758</w:t>
      </w:r>
      <w:r w:rsidR="00D01D72">
        <w:t>.</w:t>
      </w:r>
      <w:r w:rsidR="00D01D72">
        <w:t>991</w:t>
      </w:r>
      <w:r w:rsidR="00CD40C6" w:rsidRPr="00A80A42">
        <w:rPr>
          <w:color w:val="auto"/>
        </w:rPr>
        <w:t xml:space="preserve"> de Buenaventura, en contra de la Comisión Nacional de Servicio Civil</w:t>
      </w:r>
      <w:r w:rsidR="00A80A42">
        <w:rPr>
          <w:color w:val="auto"/>
        </w:rPr>
        <w:t xml:space="preserve">, por la posible vulneración a sus derechos fundamentales del </w:t>
      </w:r>
      <w:r w:rsidR="00A80A42" w:rsidRPr="00A80A42">
        <w:t>DEBIDO PROCESO (Art. 29 C.P.), IGUALDAD (Art. 13 C.P), TRABAJO EN CONDICIONES DIGNAS (Art. 25 C.P.), ACCESO A LA CARRERA ADMINISTRATIVA POR MERITOCRACIA (Art.40 numeral 7 y Art. 125 C.P)</w:t>
      </w:r>
      <w:r w:rsidR="00A80A42">
        <w:t>.</w:t>
      </w:r>
    </w:p>
    <w:p w14:paraId="4D1D38C7" w14:textId="77777777" w:rsidR="0017173F" w:rsidRPr="00B366A5" w:rsidRDefault="0017173F" w:rsidP="001717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3C17BC" w14:textId="1DF00942" w:rsidR="00A80A42" w:rsidRPr="00D01D72" w:rsidRDefault="0017173F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40065552"/>
      <w:r w:rsidRPr="00B366A5">
        <w:rPr>
          <w:rFonts w:ascii="Arial" w:hAnsi="Arial" w:cs="Arial"/>
          <w:sz w:val="24"/>
          <w:szCs w:val="24"/>
        </w:rPr>
        <w:t>Conforme a lo anterior, y</w:t>
      </w:r>
      <w:r w:rsidR="00002B3D" w:rsidRPr="00B366A5">
        <w:rPr>
          <w:rFonts w:ascii="Arial" w:hAnsi="Arial" w:cs="Arial"/>
          <w:sz w:val="24"/>
          <w:szCs w:val="24"/>
        </w:rPr>
        <w:t xml:space="preserve"> en aras que se cumple la garantía del derecho constitucional, </w:t>
      </w:r>
      <w:r w:rsidR="00FE2638" w:rsidRPr="00FE2638">
        <w:rPr>
          <w:rFonts w:ascii="Arial" w:hAnsi="Arial" w:cs="Arial"/>
          <w:sz w:val="24"/>
          <w:szCs w:val="24"/>
        </w:rPr>
        <w:t>teniendo en c</w:t>
      </w:r>
      <w:r w:rsidR="00FE2638">
        <w:rPr>
          <w:rFonts w:ascii="Arial" w:hAnsi="Arial" w:cs="Arial"/>
          <w:sz w:val="24"/>
          <w:szCs w:val="24"/>
        </w:rPr>
        <w:t>ue</w:t>
      </w:r>
      <w:r w:rsidR="00FE2638" w:rsidRPr="00FE2638">
        <w:rPr>
          <w:rFonts w:ascii="Arial" w:hAnsi="Arial" w:cs="Arial"/>
          <w:sz w:val="24"/>
          <w:szCs w:val="24"/>
        </w:rPr>
        <w:t>nta que el juez de tutela tiene la obligación de integrar debidamente el contradictorio, es decir, notificar y vincular a las partes y a los terceros con interés legítimo en el resultado del proceso</w:t>
      </w:r>
      <w:r w:rsidR="00FE2638">
        <w:rPr>
          <w:rFonts w:ascii="Arial" w:hAnsi="Arial" w:cs="Arial"/>
          <w:sz w:val="24"/>
          <w:szCs w:val="24"/>
        </w:rPr>
        <w:t xml:space="preserve">, </w:t>
      </w:r>
      <w:r w:rsidR="00FE2638" w:rsidRPr="00FE2638">
        <w:rPr>
          <w:rFonts w:ascii="Arial" w:hAnsi="Arial" w:cs="Arial"/>
          <w:sz w:val="24"/>
          <w:szCs w:val="24"/>
        </w:rPr>
        <w:t>se</w:t>
      </w:r>
      <w:r w:rsidR="00FE2638" w:rsidRPr="00B366A5">
        <w:rPr>
          <w:rFonts w:ascii="Arial" w:hAnsi="Arial" w:cs="Arial"/>
          <w:sz w:val="24"/>
          <w:szCs w:val="24"/>
        </w:rPr>
        <w:t xml:space="preserve"> </w:t>
      </w:r>
      <w:r w:rsidR="00002B3D" w:rsidRPr="00B366A5">
        <w:rPr>
          <w:rFonts w:ascii="Arial" w:hAnsi="Arial" w:cs="Arial"/>
          <w:sz w:val="24"/>
          <w:szCs w:val="24"/>
        </w:rPr>
        <w:t xml:space="preserve">hace necesario VINCULAR a la ALCALDÍA DISTRITAL DE BUENAVENTURA, y SECRETARÍA de EDUCACIÓN DISTRITAL DE BUENAVENTURA, para que, al igual que la entidad accionada, dentro del término improrrogable de </w:t>
      </w:r>
      <w:r w:rsidR="00FE2638">
        <w:rPr>
          <w:rFonts w:ascii="Arial" w:hAnsi="Arial" w:cs="Arial"/>
          <w:sz w:val="24"/>
          <w:szCs w:val="24"/>
        </w:rPr>
        <w:t>tres (3)</w:t>
      </w:r>
      <w:r w:rsidR="00002B3D" w:rsidRPr="00B366A5">
        <w:rPr>
          <w:rFonts w:ascii="Arial" w:hAnsi="Arial" w:cs="Arial"/>
          <w:sz w:val="24"/>
          <w:szCs w:val="24"/>
        </w:rPr>
        <w:t xml:space="preserve"> días se pronuncien sobre la presente ACCIÓN DE TUTELA. </w:t>
      </w:r>
      <w:r w:rsidR="00FE2638">
        <w:rPr>
          <w:rFonts w:ascii="Arial" w:hAnsi="Arial" w:cs="Arial"/>
          <w:sz w:val="24"/>
          <w:szCs w:val="24"/>
        </w:rPr>
        <w:t>En igual forma</w:t>
      </w:r>
      <w:r w:rsidR="00002B3D" w:rsidRPr="00B366A5">
        <w:rPr>
          <w:rFonts w:ascii="Arial" w:hAnsi="Arial" w:cs="Arial"/>
          <w:sz w:val="24"/>
          <w:szCs w:val="24"/>
        </w:rPr>
        <w:t xml:space="preserve"> se ordenará a la </w:t>
      </w:r>
      <w:r w:rsidR="00FE2638">
        <w:rPr>
          <w:rFonts w:ascii="Arial" w:hAnsi="Arial" w:cs="Arial"/>
          <w:sz w:val="24"/>
          <w:szCs w:val="24"/>
        </w:rPr>
        <w:t xml:space="preserve">entidad </w:t>
      </w:r>
      <w:r w:rsidR="00002B3D" w:rsidRPr="00B366A5">
        <w:rPr>
          <w:rFonts w:ascii="Arial" w:hAnsi="Arial" w:cs="Arial"/>
          <w:sz w:val="24"/>
          <w:szCs w:val="24"/>
        </w:rPr>
        <w:t>accionada</w:t>
      </w:r>
      <w:r w:rsidR="00FE2638">
        <w:rPr>
          <w:rFonts w:ascii="Arial" w:hAnsi="Arial" w:cs="Arial"/>
          <w:sz w:val="24"/>
          <w:szCs w:val="24"/>
        </w:rPr>
        <w:t>,</w:t>
      </w:r>
      <w:r w:rsidR="00002B3D" w:rsidRPr="00B366A5">
        <w:rPr>
          <w:rFonts w:ascii="Arial" w:hAnsi="Arial" w:cs="Arial"/>
          <w:sz w:val="24"/>
          <w:szCs w:val="24"/>
        </w:rPr>
        <w:t xml:space="preserve"> COMISIÓN NACIONAL DEL SERVICIO CIVIL - CNSC, que en su página web y, especialmente, en la que se ha definido y utilizado para todo el concurso de méritos a que hace alusión </w:t>
      </w:r>
      <w:r w:rsidRPr="00B366A5">
        <w:rPr>
          <w:rFonts w:ascii="Arial" w:hAnsi="Arial" w:cs="Arial"/>
          <w:sz w:val="24"/>
          <w:szCs w:val="24"/>
        </w:rPr>
        <w:t>la</w:t>
      </w:r>
      <w:r w:rsidR="00002B3D" w:rsidRPr="00B366A5">
        <w:rPr>
          <w:rFonts w:ascii="Arial" w:hAnsi="Arial" w:cs="Arial"/>
          <w:sz w:val="24"/>
          <w:szCs w:val="24"/>
        </w:rPr>
        <w:t xml:space="preserve"> </w:t>
      </w:r>
      <w:r w:rsidRPr="00B366A5">
        <w:rPr>
          <w:rFonts w:ascii="Arial" w:hAnsi="Arial" w:cs="Arial"/>
          <w:sz w:val="24"/>
          <w:szCs w:val="24"/>
        </w:rPr>
        <w:t>accionante</w:t>
      </w:r>
      <w:r w:rsidR="00002B3D" w:rsidRPr="00B366A5">
        <w:rPr>
          <w:rFonts w:ascii="Arial" w:hAnsi="Arial" w:cs="Arial"/>
          <w:sz w:val="24"/>
          <w:szCs w:val="24"/>
        </w:rPr>
        <w:t xml:space="preserve">, publique este auto admisorio, con el fin de que todos quienes participaron en ese proceso conozcan de la existencia de este trámite y puedan intervenir en el mismo, para </w:t>
      </w:r>
      <w:r w:rsidR="00002B3D" w:rsidRPr="00D01D72">
        <w:rPr>
          <w:rFonts w:ascii="Arial" w:hAnsi="Arial" w:cs="Arial"/>
          <w:sz w:val="24"/>
          <w:szCs w:val="24"/>
        </w:rPr>
        <w:t>garantizarles los derechos que se puedan ver comprometidos con las pretensiones del señor</w:t>
      </w:r>
      <w:r w:rsidR="00D01D72" w:rsidRPr="00D01D72">
        <w:rPr>
          <w:rFonts w:ascii="Arial" w:hAnsi="Arial" w:cs="Arial"/>
          <w:sz w:val="24"/>
          <w:szCs w:val="24"/>
        </w:rPr>
        <w:t xml:space="preserve"> </w:t>
      </w:r>
      <w:r w:rsidR="00D01D72" w:rsidRPr="00D01D72">
        <w:rPr>
          <w:rFonts w:ascii="Arial" w:hAnsi="Arial" w:cs="Arial"/>
          <w:b/>
          <w:bCs/>
          <w:sz w:val="24"/>
          <w:szCs w:val="24"/>
        </w:rPr>
        <w:t>DAGOBERTO VALENCIA MINA</w:t>
      </w:r>
      <w:r w:rsidR="00002B3D" w:rsidRPr="00D01D72">
        <w:rPr>
          <w:rFonts w:ascii="Arial" w:hAnsi="Arial" w:cs="Arial"/>
          <w:sz w:val="24"/>
          <w:szCs w:val="24"/>
        </w:rPr>
        <w:t xml:space="preserve">. </w:t>
      </w:r>
    </w:p>
    <w:p w14:paraId="2AD2F6F1" w14:textId="77777777" w:rsidR="0046267E" w:rsidRDefault="0046267E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80E0AA" w14:textId="0799C41A" w:rsidR="0046267E" w:rsidRDefault="0046267E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Alléguese a la presente acción constitucional, como prueba trasladada la respuesta dada por la Sala Civil Familia del H. Tribunal Superior de Buga, dentro de la acción de tutela radicada bajo partida Nro. T-2023-00029-00.</w:t>
      </w:r>
    </w:p>
    <w:p w14:paraId="49FAF96A" w14:textId="77777777" w:rsidR="00A80A42" w:rsidRDefault="00A80A42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97C787" w14:textId="39513CE3" w:rsidR="0017173F" w:rsidRPr="00B366A5" w:rsidRDefault="00A80A42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expuesto,</w:t>
      </w:r>
      <w:r w:rsidR="00002B3D" w:rsidRPr="00B366A5">
        <w:rPr>
          <w:rFonts w:ascii="Arial" w:hAnsi="Arial" w:cs="Arial"/>
          <w:sz w:val="24"/>
          <w:szCs w:val="24"/>
        </w:rPr>
        <w:t xml:space="preserve"> la suscrita Juez </w:t>
      </w:r>
      <w:r>
        <w:rPr>
          <w:rFonts w:ascii="Arial" w:hAnsi="Arial" w:cs="Arial"/>
          <w:sz w:val="24"/>
          <w:szCs w:val="24"/>
        </w:rPr>
        <w:t>Segunda penal del Circuito de Conocimiento de</w:t>
      </w:r>
      <w:r w:rsidR="00002B3D" w:rsidRPr="00B366A5">
        <w:rPr>
          <w:rFonts w:ascii="Arial" w:hAnsi="Arial" w:cs="Arial"/>
          <w:sz w:val="24"/>
          <w:szCs w:val="24"/>
        </w:rPr>
        <w:t xml:space="preserve"> Buenaventura, Valle del Cauca, en uso de sus atribuciones constitucionales y legales, </w:t>
      </w:r>
    </w:p>
    <w:p w14:paraId="2A3587C8" w14:textId="77777777" w:rsidR="0017173F" w:rsidRPr="00B366A5" w:rsidRDefault="0017173F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0C0692" w14:textId="77777777" w:rsidR="0017173F" w:rsidRPr="00B366A5" w:rsidRDefault="00002B3D" w:rsidP="001717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66A5">
        <w:rPr>
          <w:rFonts w:ascii="Arial" w:hAnsi="Arial" w:cs="Arial"/>
          <w:b/>
          <w:bCs/>
          <w:sz w:val="24"/>
          <w:szCs w:val="24"/>
        </w:rPr>
        <w:t>RESUELVE</w:t>
      </w:r>
      <w:r w:rsidR="0017173F" w:rsidRPr="00B366A5">
        <w:rPr>
          <w:rFonts w:ascii="Arial" w:hAnsi="Arial" w:cs="Arial"/>
          <w:b/>
          <w:bCs/>
          <w:sz w:val="24"/>
          <w:szCs w:val="24"/>
        </w:rPr>
        <w:t>:</w:t>
      </w:r>
    </w:p>
    <w:p w14:paraId="62A93368" w14:textId="77777777" w:rsidR="0017173F" w:rsidRPr="00B366A5" w:rsidRDefault="0017173F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363EBC" w14:textId="4A485FF2" w:rsidR="0017173F" w:rsidRPr="0046267E" w:rsidRDefault="0017173F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1D72">
        <w:rPr>
          <w:rFonts w:ascii="Arial" w:hAnsi="Arial" w:cs="Arial"/>
          <w:b/>
          <w:bCs/>
          <w:sz w:val="24"/>
          <w:szCs w:val="24"/>
        </w:rPr>
        <w:t>PRIMERO</w:t>
      </w:r>
      <w:r w:rsidR="00A80A42" w:rsidRPr="00D01D72">
        <w:rPr>
          <w:rFonts w:ascii="Arial" w:hAnsi="Arial" w:cs="Arial"/>
          <w:b/>
          <w:bCs/>
          <w:sz w:val="24"/>
          <w:szCs w:val="24"/>
        </w:rPr>
        <w:t>:</w:t>
      </w:r>
      <w:r w:rsidR="00002B3D" w:rsidRPr="00D01D72">
        <w:rPr>
          <w:rFonts w:ascii="Arial" w:hAnsi="Arial" w:cs="Arial"/>
          <w:b/>
          <w:bCs/>
          <w:sz w:val="24"/>
          <w:szCs w:val="24"/>
        </w:rPr>
        <w:t xml:space="preserve"> </w:t>
      </w:r>
      <w:r w:rsidR="00A80A42" w:rsidRPr="00D01D72">
        <w:rPr>
          <w:rFonts w:ascii="Arial" w:hAnsi="Arial" w:cs="Arial"/>
          <w:b/>
          <w:bCs/>
          <w:sz w:val="24"/>
          <w:szCs w:val="24"/>
        </w:rPr>
        <w:t xml:space="preserve">AVOCAR, </w:t>
      </w:r>
      <w:r w:rsidR="00A80A42" w:rsidRPr="00D01D72">
        <w:rPr>
          <w:rFonts w:ascii="Arial" w:hAnsi="Arial" w:cs="Arial"/>
          <w:sz w:val="24"/>
          <w:szCs w:val="24"/>
        </w:rPr>
        <w:t xml:space="preserve">el conocimiento de </w:t>
      </w:r>
      <w:r w:rsidR="00002B3D" w:rsidRPr="00D01D72">
        <w:rPr>
          <w:rFonts w:ascii="Arial" w:hAnsi="Arial" w:cs="Arial"/>
          <w:sz w:val="24"/>
          <w:szCs w:val="24"/>
        </w:rPr>
        <w:t xml:space="preserve">la presente acción de tutela instaurada por </w:t>
      </w:r>
      <w:r w:rsidR="00D01D72" w:rsidRPr="00D01D72">
        <w:rPr>
          <w:rFonts w:ascii="Arial" w:hAnsi="Arial" w:cs="Arial"/>
          <w:sz w:val="24"/>
          <w:szCs w:val="24"/>
        </w:rPr>
        <w:t>e</w:t>
      </w:r>
      <w:r w:rsidR="00002B3D" w:rsidRPr="00D01D72">
        <w:rPr>
          <w:rFonts w:ascii="Arial" w:hAnsi="Arial" w:cs="Arial"/>
          <w:sz w:val="24"/>
          <w:szCs w:val="24"/>
        </w:rPr>
        <w:t>l señor</w:t>
      </w:r>
      <w:r w:rsidR="00D01D72" w:rsidRPr="00D01D72">
        <w:rPr>
          <w:rFonts w:ascii="Arial" w:hAnsi="Arial" w:cs="Arial"/>
          <w:sz w:val="24"/>
          <w:szCs w:val="24"/>
        </w:rPr>
        <w:t xml:space="preserve"> </w:t>
      </w:r>
      <w:r w:rsidR="00D01D72" w:rsidRPr="00D01D72">
        <w:rPr>
          <w:rFonts w:ascii="Arial" w:hAnsi="Arial" w:cs="Arial"/>
          <w:b/>
          <w:bCs/>
          <w:sz w:val="24"/>
          <w:szCs w:val="24"/>
        </w:rPr>
        <w:t>DAGOBERTO VALENCIA MINA</w:t>
      </w:r>
      <w:r w:rsidR="00D01D72" w:rsidRPr="00D01D72">
        <w:rPr>
          <w:rFonts w:ascii="Arial" w:hAnsi="Arial" w:cs="Arial"/>
          <w:sz w:val="24"/>
          <w:szCs w:val="24"/>
        </w:rPr>
        <w:t>, identificada con Cédula de Ciudadanía número 1.111.758.991 de Buenaventura</w:t>
      </w:r>
      <w:r w:rsidRPr="00D01D72">
        <w:rPr>
          <w:rFonts w:ascii="Arial" w:hAnsi="Arial" w:cs="Arial"/>
          <w:sz w:val="24"/>
          <w:szCs w:val="24"/>
        </w:rPr>
        <w:t>,</w:t>
      </w:r>
      <w:r w:rsidR="00002B3D" w:rsidRPr="00D01D72">
        <w:rPr>
          <w:rFonts w:ascii="Arial" w:hAnsi="Arial" w:cs="Arial"/>
          <w:sz w:val="24"/>
          <w:szCs w:val="24"/>
        </w:rPr>
        <w:t xml:space="preserve"> </w:t>
      </w:r>
      <w:r w:rsidR="00A80A42" w:rsidRPr="00D01D72">
        <w:rPr>
          <w:rFonts w:ascii="Arial" w:hAnsi="Arial" w:cs="Arial"/>
          <w:sz w:val="24"/>
          <w:szCs w:val="24"/>
        </w:rPr>
        <w:t>instaurada</w:t>
      </w:r>
      <w:r w:rsidR="00002B3D" w:rsidRPr="00D01D72">
        <w:rPr>
          <w:rFonts w:ascii="Arial" w:hAnsi="Arial" w:cs="Arial"/>
          <w:sz w:val="24"/>
          <w:szCs w:val="24"/>
        </w:rPr>
        <w:t xml:space="preserve"> en contra de LA COMISIÓN NACIONAL DEL SERVICIO CIVIL - CNSC, </w:t>
      </w:r>
      <w:r w:rsidR="00A80A42" w:rsidRPr="00D01D72">
        <w:rPr>
          <w:rFonts w:ascii="Arial" w:hAnsi="Arial" w:cs="Arial"/>
          <w:sz w:val="24"/>
          <w:szCs w:val="24"/>
        </w:rPr>
        <w:t>por la posible vulneración a sus derechos fundamentales del DEBIDO PROCESO (Art. 29 C.P.), IGUALDAD (Art. 13 C.P), TRABAJO EN CONDICIONES DIGNAS (Art. 25 C.P.), ACCESO A LA CARRERA ADMINISTRATIVA POR MERITOCRACIA (Art.40 numeral 7 y Art</w:t>
      </w:r>
      <w:r w:rsidR="00A80A42" w:rsidRPr="0046267E">
        <w:rPr>
          <w:rFonts w:ascii="Arial" w:hAnsi="Arial" w:cs="Arial"/>
          <w:sz w:val="24"/>
          <w:szCs w:val="24"/>
        </w:rPr>
        <w:t>. 125 C.P).</w:t>
      </w:r>
    </w:p>
    <w:p w14:paraId="0F76BF1B" w14:textId="77777777" w:rsidR="00A80A42" w:rsidRPr="00B366A5" w:rsidRDefault="00A80A42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223A96" w14:textId="635D38A3" w:rsidR="00002B3D" w:rsidRPr="00461898" w:rsidRDefault="0017173F" w:rsidP="009472E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66A5">
        <w:rPr>
          <w:rFonts w:ascii="Arial" w:hAnsi="Arial" w:cs="Arial"/>
          <w:b/>
          <w:bCs/>
          <w:sz w:val="24"/>
          <w:szCs w:val="24"/>
        </w:rPr>
        <w:t>SEGUNDO</w:t>
      </w:r>
      <w:r w:rsidR="00A80A42">
        <w:rPr>
          <w:rFonts w:ascii="Arial" w:hAnsi="Arial" w:cs="Arial"/>
          <w:b/>
          <w:bCs/>
          <w:sz w:val="24"/>
          <w:szCs w:val="24"/>
        </w:rPr>
        <w:t>:</w:t>
      </w:r>
      <w:r w:rsidR="00002B3D" w:rsidRPr="00B366A5">
        <w:rPr>
          <w:rFonts w:ascii="Arial" w:hAnsi="Arial" w:cs="Arial"/>
          <w:b/>
          <w:bCs/>
          <w:sz w:val="24"/>
          <w:szCs w:val="24"/>
        </w:rPr>
        <w:t xml:space="preserve"> VINCULAR</w:t>
      </w:r>
      <w:r w:rsidR="00B366A5" w:rsidRPr="00B366A5">
        <w:rPr>
          <w:rFonts w:ascii="Arial" w:hAnsi="Arial" w:cs="Arial"/>
          <w:b/>
          <w:bCs/>
          <w:sz w:val="24"/>
          <w:szCs w:val="24"/>
        </w:rPr>
        <w:t>,</w:t>
      </w:r>
      <w:r w:rsidR="00002B3D" w:rsidRPr="00B366A5">
        <w:rPr>
          <w:rFonts w:ascii="Arial" w:hAnsi="Arial" w:cs="Arial"/>
          <w:sz w:val="24"/>
          <w:szCs w:val="24"/>
        </w:rPr>
        <w:t xml:space="preserve"> a las ALCALDÍA DISTRITAL DE BUENAVENTURA, y SECRETARÍA de EDUCACIÓN DISTRITAL DE BUENAVENTURA, en razón a los supuestos fácticos expuestos por la accionante.</w:t>
      </w:r>
    </w:p>
    <w:p w14:paraId="19C6470F" w14:textId="77777777" w:rsidR="0017173F" w:rsidRPr="00B366A5" w:rsidRDefault="0017173F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35982D" w14:textId="5E82DDA2" w:rsidR="0017173F" w:rsidRPr="00B366A5" w:rsidRDefault="00461898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</w:t>
      </w:r>
      <w:r w:rsidR="00A80A42">
        <w:rPr>
          <w:rFonts w:ascii="Arial" w:hAnsi="Arial" w:cs="Arial"/>
          <w:b/>
          <w:bCs/>
          <w:sz w:val="24"/>
          <w:szCs w:val="24"/>
        </w:rPr>
        <w:t>:</w:t>
      </w:r>
      <w:r w:rsidR="0017173F" w:rsidRPr="00B366A5">
        <w:rPr>
          <w:rFonts w:ascii="Arial" w:hAnsi="Arial" w:cs="Arial"/>
          <w:b/>
          <w:bCs/>
          <w:sz w:val="24"/>
          <w:szCs w:val="24"/>
        </w:rPr>
        <w:t xml:space="preserve"> TENER</w:t>
      </w:r>
      <w:r w:rsidR="00A80A42">
        <w:rPr>
          <w:rFonts w:ascii="Arial" w:hAnsi="Arial" w:cs="Arial"/>
          <w:b/>
          <w:bCs/>
          <w:sz w:val="24"/>
          <w:szCs w:val="24"/>
        </w:rPr>
        <w:t>,</w:t>
      </w:r>
      <w:r w:rsidR="0017173F" w:rsidRPr="00B366A5">
        <w:rPr>
          <w:rFonts w:ascii="Arial" w:hAnsi="Arial" w:cs="Arial"/>
          <w:sz w:val="24"/>
          <w:szCs w:val="24"/>
        </w:rPr>
        <w:t xml:space="preserve"> como pruebas los documentos aportados con la demanda y los demás que se alleguen en este trámite constitucional, para valorarlas al momento de decidir de fondo este asunto</w:t>
      </w:r>
      <w:r w:rsidR="0046267E">
        <w:rPr>
          <w:rFonts w:ascii="Arial" w:hAnsi="Arial" w:cs="Arial"/>
          <w:sz w:val="24"/>
          <w:szCs w:val="24"/>
        </w:rPr>
        <w:t>, y como prueba trasladada la respuesta dada por la Sala Civil Familia del H. Tribunal Superior de Buga, dentro de la acción de tutela radicada bajo partida Nro. T-2023-00029-00</w:t>
      </w:r>
      <w:r w:rsidR="0017173F" w:rsidRPr="00B366A5">
        <w:rPr>
          <w:rFonts w:ascii="Arial" w:hAnsi="Arial" w:cs="Arial"/>
          <w:sz w:val="24"/>
          <w:szCs w:val="24"/>
        </w:rPr>
        <w:t xml:space="preserve">. </w:t>
      </w:r>
    </w:p>
    <w:p w14:paraId="3A3D1392" w14:textId="77777777" w:rsidR="0017173F" w:rsidRPr="00B366A5" w:rsidRDefault="0017173F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CB9D4C" w14:textId="4F162A15" w:rsidR="0017173F" w:rsidRPr="00B366A5" w:rsidRDefault="00461898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CUARTO:</w:t>
      </w:r>
      <w:r w:rsidR="0017173F" w:rsidRPr="00B366A5">
        <w:rPr>
          <w:rFonts w:ascii="Arial" w:hAnsi="Arial" w:cs="Arial"/>
          <w:b/>
          <w:bCs/>
          <w:sz w:val="24"/>
          <w:szCs w:val="24"/>
        </w:rPr>
        <w:t xml:space="preserve"> ORDENAR</w:t>
      </w:r>
      <w:r w:rsidR="0017173F" w:rsidRPr="00B366A5">
        <w:rPr>
          <w:rFonts w:ascii="Arial" w:hAnsi="Arial" w:cs="Arial"/>
          <w:sz w:val="24"/>
          <w:szCs w:val="24"/>
        </w:rPr>
        <w:t xml:space="preserve"> a la COMISIÓN NACIONAL DEL SERVICIO CIVIL - CNSC que, publique este auto admisorio en su página web y de manera especial, en la plataforma que se definió para todo lo relacionado con el concurso de méritos 947 </w:t>
      </w:r>
      <w:r w:rsidR="0017173F" w:rsidRPr="00B366A5">
        <w:rPr>
          <w:rFonts w:ascii="Arial" w:hAnsi="Arial" w:cs="Arial"/>
          <w:sz w:val="24"/>
          <w:szCs w:val="24"/>
          <w:shd w:val="clear" w:color="auto" w:fill="FFFFFF"/>
        </w:rPr>
        <w:t>municipios priorizados postconflicto</w:t>
      </w:r>
      <w:r w:rsidR="0017173F" w:rsidRPr="00B366A5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B366A5" w:rsidRPr="00B366A5">
          <w:rPr>
            <w:rStyle w:val="Hipervnculo"/>
            <w:rFonts w:ascii="Arial" w:hAnsi="Arial" w:cs="Arial"/>
            <w:sz w:val="24"/>
            <w:szCs w:val="24"/>
          </w:rPr>
          <w:t>https://historico.cnsc.gov.co/index.php/828-a-979-y-982-a-986-de-2018-989-1132-a-1134-y-1305-de-2019-acciones-constitucionales</w:t>
        </w:r>
      </w:hyperlink>
      <w:r w:rsidR="00B366A5" w:rsidRPr="00B366A5">
        <w:rPr>
          <w:rFonts w:ascii="Arial" w:hAnsi="Arial" w:cs="Arial"/>
          <w:sz w:val="24"/>
          <w:szCs w:val="24"/>
        </w:rPr>
        <w:t xml:space="preserve">, </w:t>
      </w:r>
      <w:r w:rsidR="0017173F" w:rsidRPr="00B366A5">
        <w:rPr>
          <w:rFonts w:ascii="Arial" w:hAnsi="Arial" w:cs="Arial"/>
          <w:sz w:val="24"/>
          <w:szCs w:val="24"/>
        </w:rPr>
        <w:t xml:space="preserve">para que todas las personas que participaron de este proceso </w:t>
      </w:r>
      <w:r w:rsidR="0017173F" w:rsidRPr="00B366A5">
        <w:rPr>
          <w:rFonts w:ascii="Arial" w:hAnsi="Arial" w:cs="Arial"/>
          <w:sz w:val="24"/>
          <w:szCs w:val="24"/>
        </w:rPr>
        <w:lastRenderedPageBreak/>
        <w:t xml:space="preserve">conozcan de la existencia de este proceso constitucional y puedan intervenir, si a bien tiene, en ejercicio de sus derechos de defensa y contradicción. Para el efecto se les concede el término de </w:t>
      </w:r>
      <w:r w:rsidR="00FE2638">
        <w:rPr>
          <w:rFonts w:ascii="Arial" w:hAnsi="Arial" w:cs="Arial"/>
          <w:sz w:val="24"/>
          <w:szCs w:val="24"/>
        </w:rPr>
        <w:t xml:space="preserve">dos (2) </w:t>
      </w:r>
      <w:r w:rsidR="00FE2638" w:rsidRPr="00B366A5">
        <w:rPr>
          <w:rFonts w:ascii="Arial" w:hAnsi="Arial" w:cs="Arial"/>
          <w:sz w:val="24"/>
          <w:szCs w:val="24"/>
        </w:rPr>
        <w:t>días</w:t>
      </w:r>
      <w:r w:rsidR="0017173F" w:rsidRPr="00B366A5">
        <w:rPr>
          <w:rFonts w:ascii="Arial" w:hAnsi="Arial" w:cs="Arial"/>
          <w:sz w:val="24"/>
          <w:szCs w:val="24"/>
        </w:rPr>
        <w:t xml:space="preserve">. </w:t>
      </w:r>
    </w:p>
    <w:p w14:paraId="623F733A" w14:textId="77777777" w:rsidR="0017173F" w:rsidRPr="00B366A5" w:rsidRDefault="0017173F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84F3FF" w14:textId="6BE0C635" w:rsidR="00B366A5" w:rsidRPr="00B366A5" w:rsidRDefault="00461898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QUINTO:</w:t>
      </w:r>
      <w:r w:rsidR="0017173F" w:rsidRPr="00B366A5">
        <w:rPr>
          <w:rFonts w:ascii="Arial" w:hAnsi="Arial" w:cs="Arial"/>
          <w:b/>
          <w:bCs/>
          <w:sz w:val="24"/>
          <w:szCs w:val="24"/>
        </w:rPr>
        <w:t xml:space="preserve"> NOTIFICAR</w:t>
      </w:r>
      <w:r w:rsidR="0017173F" w:rsidRPr="00B366A5">
        <w:rPr>
          <w:rFonts w:ascii="Arial" w:hAnsi="Arial" w:cs="Arial"/>
          <w:sz w:val="24"/>
          <w:szCs w:val="24"/>
        </w:rPr>
        <w:t xml:space="preserve"> a las entidades accionada LA COMISIÓN NACIONAL DEL SERVICIO CIVIL - CNSC, y las vinculadas ALCALDÍA DISTRITAL DE BUENAVENTURA, y SECRETARÍA de EDUCACIÓN DISTRITAL DE BUENAVENTURA, concediéndoles el término de </w:t>
      </w:r>
      <w:r w:rsidR="00FE2638">
        <w:rPr>
          <w:rFonts w:ascii="Arial" w:hAnsi="Arial" w:cs="Arial"/>
          <w:sz w:val="24"/>
          <w:szCs w:val="24"/>
        </w:rPr>
        <w:t>tres (2)</w:t>
      </w:r>
      <w:r w:rsidR="0017173F" w:rsidRPr="00B366A5">
        <w:rPr>
          <w:rFonts w:ascii="Arial" w:hAnsi="Arial" w:cs="Arial"/>
          <w:sz w:val="24"/>
          <w:szCs w:val="24"/>
        </w:rPr>
        <w:t xml:space="preserve"> días con el fin que ejerza su derecho de defensa, para cuyo efecto se les remitirá copia de la presente providencia, la Acción de Tutela y sus respectivos anexos. </w:t>
      </w:r>
    </w:p>
    <w:p w14:paraId="2D356A47" w14:textId="77777777" w:rsidR="00B366A5" w:rsidRPr="00B366A5" w:rsidRDefault="00B366A5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2090F9" w14:textId="1DB5D7D8" w:rsidR="00A80A42" w:rsidRDefault="00461898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SEXTO:</w:t>
      </w:r>
      <w:r w:rsidR="0017173F" w:rsidRPr="00B366A5">
        <w:rPr>
          <w:rFonts w:ascii="Arial" w:hAnsi="Arial" w:cs="Arial"/>
          <w:sz w:val="24"/>
          <w:szCs w:val="24"/>
        </w:rPr>
        <w:t xml:space="preserve"> Notificar todas las providencias que se dicten en esta actuación, conforme lo señalado en el art. 16 del Decreto 2591/91. </w:t>
      </w:r>
    </w:p>
    <w:p w14:paraId="32CB05AD" w14:textId="77777777" w:rsidR="00A80A42" w:rsidRDefault="00A80A42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325B9A" w14:textId="4B6668B0" w:rsidR="0017173F" w:rsidRPr="00B366A5" w:rsidRDefault="0017173F" w:rsidP="00A80A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66A5">
        <w:rPr>
          <w:rFonts w:ascii="Arial" w:hAnsi="Arial" w:cs="Arial"/>
          <w:sz w:val="24"/>
          <w:szCs w:val="24"/>
        </w:rPr>
        <w:t>NOTIFÍQUESE Y CÚMPLASE.</w:t>
      </w:r>
    </w:p>
    <w:p w14:paraId="3032FDEB" w14:textId="77777777" w:rsidR="00002B3D" w:rsidRPr="00B366A5" w:rsidRDefault="00002B3D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4FB0C2" w14:textId="77777777" w:rsidR="00F446D6" w:rsidRDefault="00F446D6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1617B4" w14:textId="77777777" w:rsidR="0046267E" w:rsidRPr="00B366A5" w:rsidRDefault="0046267E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08B168" w14:textId="238ACC6F" w:rsidR="00823ED2" w:rsidRPr="00B366A5" w:rsidRDefault="00823ED2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1B051C" w14:textId="3FF8BABE" w:rsidR="008E7B70" w:rsidRDefault="00823ED2" w:rsidP="009472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66A5">
        <w:rPr>
          <w:rFonts w:ascii="Arial" w:hAnsi="Arial" w:cs="Arial"/>
          <w:sz w:val="24"/>
          <w:szCs w:val="24"/>
        </w:rPr>
        <w:t xml:space="preserve">ANA JAZMIN RODRIGUEZ </w:t>
      </w:r>
      <w:proofErr w:type="spellStart"/>
      <w:r w:rsidRPr="00B366A5">
        <w:rPr>
          <w:rFonts w:ascii="Arial" w:hAnsi="Arial" w:cs="Arial"/>
          <w:sz w:val="24"/>
          <w:szCs w:val="24"/>
        </w:rPr>
        <w:t>RODRIGUEZ</w:t>
      </w:r>
      <w:proofErr w:type="spellEnd"/>
    </w:p>
    <w:p w14:paraId="69A2555E" w14:textId="04BEE392" w:rsidR="00A80A42" w:rsidRPr="00B366A5" w:rsidRDefault="00A80A42" w:rsidP="00A80A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66A5">
        <w:rPr>
          <w:rFonts w:ascii="Arial" w:hAnsi="Arial" w:cs="Arial"/>
          <w:sz w:val="24"/>
          <w:szCs w:val="24"/>
        </w:rPr>
        <w:t>Juez</w:t>
      </w:r>
    </w:p>
    <w:p w14:paraId="62D39259" w14:textId="77777777" w:rsidR="00A80A42" w:rsidRPr="00B366A5" w:rsidRDefault="00A80A42" w:rsidP="009472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DEFF8D6" w14:textId="335B0ED5" w:rsidR="005B6C6C" w:rsidRPr="00B366A5" w:rsidRDefault="005B6C6C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EA844D" w14:textId="2B2EC7DF" w:rsidR="00D250F9" w:rsidRPr="00B366A5" w:rsidRDefault="00D250F9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CDA89A" w14:textId="0AC9F6B0" w:rsidR="00D250F9" w:rsidRPr="00B366A5" w:rsidRDefault="00D250F9" w:rsidP="00947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56CBA1B" w14:textId="77777777" w:rsidR="00A80A42" w:rsidRPr="00B366A5" w:rsidRDefault="00A80A42" w:rsidP="009472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F9F42A0" w14:textId="77777777" w:rsidR="001D3238" w:rsidRPr="00B366A5" w:rsidRDefault="001D3238" w:rsidP="009472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1D3238" w:rsidRPr="00B366A5" w:rsidSect="009472EA">
      <w:headerReference w:type="default" r:id="rId8"/>
      <w:pgSz w:w="12242" w:h="18722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BF22" w14:textId="77777777" w:rsidR="00A76C40" w:rsidRDefault="00A76C40" w:rsidP="00673FC4">
      <w:pPr>
        <w:spacing w:after="0" w:line="240" w:lineRule="auto"/>
      </w:pPr>
      <w:r>
        <w:separator/>
      </w:r>
    </w:p>
  </w:endnote>
  <w:endnote w:type="continuationSeparator" w:id="0">
    <w:p w14:paraId="58E48BE9" w14:textId="77777777" w:rsidR="00A76C40" w:rsidRDefault="00A76C40" w:rsidP="0067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0FD8" w14:textId="77777777" w:rsidR="00A76C40" w:rsidRDefault="00A76C40" w:rsidP="00673FC4">
      <w:pPr>
        <w:spacing w:after="0" w:line="240" w:lineRule="auto"/>
      </w:pPr>
      <w:r>
        <w:separator/>
      </w:r>
    </w:p>
  </w:footnote>
  <w:footnote w:type="continuationSeparator" w:id="0">
    <w:p w14:paraId="65D2A414" w14:textId="77777777" w:rsidR="00A76C40" w:rsidRDefault="00A76C40" w:rsidP="0067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88"/>
      <w:gridCol w:w="3770"/>
      <w:gridCol w:w="2472"/>
    </w:tblGrid>
    <w:tr w:rsidR="009472EA" w:rsidRPr="00CA31A8" w14:paraId="5D5AD92D" w14:textId="77777777" w:rsidTr="00DD31DB">
      <w:trPr>
        <w:trHeight w:val="1261"/>
      </w:trPr>
      <w:tc>
        <w:tcPr>
          <w:tcW w:w="1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401577" w14:textId="77777777" w:rsidR="009472EA" w:rsidRDefault="009472EA" w:rsidP="009472E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 Narrow" w:hAnsi="Arial Narrow"/>
              <w:b/>
              <w:sz w:val="20"/>
              <w:szCs w:val="20"/>
              <w:lang w:val="es-ES_tradnl" w:eastAsia="es-CO"/>
            </w:rPr>
          </w:pPr>
          <w:r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7564B2DB" wp14:editId="332E837B">
                <wp:extent cx="704850" cy="654174"/>
                <wp:effectExtent l="0" t="0" r="0" b="0"/>
                <wp:docPr id="1660308303" name="Imagen 1660308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790" cy="66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8458E8" w14:textId="77777777" w:rsidR="009472EA" w:rsidRDefault="009472EA" w:rsidP="009472E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 Narrow" w:hAnsi="Arial Narrow"/>
              <w:b/>
              <w:sz w:val="20"/>
              <w:szCs w:val="20"/>
              <w:lang w:val="es-ES_tradnl" w:eastAsia="es-CO"/>
            </w:rPr>
          </w:pPr>
          <w:r>
            <w:rPr>
              <w:rFonts w:ascii="Arial Narrow" w:hAnsi="Arial Narrow"/>
              <w:b/>
              <w:sz w:val="20"/>
              <w:szCs w:val="20"/>
              <w:lang w:val="es-ES_tradnl" w:eastAsia="es-CO"/>
            </w:rPr>
            <w:t xml:space="preserve">JUZGADO SEGUNDO </w:t>
          </w:r>
          <w:r w:rsidRPr="00CA31A8">
            <w:rPr>
              <w:rFonts w:ascii="Arial Narrow" w:hAnsi="Arial Narrow"/>
              <w:b/>
              <w:sz w:val="20"/>
              <w:szCs w:val="20"/>
              <w:lang w:val="es-ES_tradnl" w:eastAsia="es-CO"/>
            </w:rPr>
            <w:t xml:space="preserve">PENAL </w:t>
          </w:r>
        </w:p>
        <w:p w14:paraId="7153C4F3" w14:textId="77777777" w:rsidR="009472EA" w:rsidRDefault="009472EA" w:rsidP="009472E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 Narrow" w:hAnsi="Arial Narrow"/>
              <w:b/>
              <w:sz w:val="20"/>
              <w:szCs w:val="20"/>
              <w:lang w:val="es-ES_tradnl" w:eastAsia="es-CO"/>
            </w:rPr>
          </w:pPr>
          <w:r>
            <w:rPr>
              <w:rFonts w:ascii="Arial Narrow" w:hAnsi="Arial Narrow"/>
              <w:b/>
              <w:sz w:val="20"/>
              <w:szCs w:val="20"/>
              <w:lang w:val="es-ES_tradnl" w:eastAsia="es-CO"/>
            </w:rPr>
            <w:t xml:space="preserve">DEL CIRCUITO </w:t>
          </w:r>
        </w:p>
        <w:p w14:paraId="35B7841B" w14:textId="77777777" w:rsidR="009472EA" w:rsidRDefault="009472EA" w:rsidP="009472E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 Narrow" w:hAnsi="Arial Narrow"/>
              <w:b/>
              <w:sz w:val="20"/>
              <w:szCs w:val="20"/>
              <w:lang w:val="es-ES_tradnl" w:eastAsia="es-CO"/>
            </w:rPr>
          </w:pPr>
          <w:r>
            <w:rPr>
              <w:rFonts w:ascii="Arial Narrow" w:hAnsi="Arial Narrow"/>
              <w:b/>
              <w:sz w:val="20"/>
              <w:szCs w:val="20"/>
              <w:lang w:val="es-ES_tradnl" w:eastAsia="es-CO"/>
            </w:rPr>
            <w:t>CON FUNCIONES DE CONOCIMIENTO</w:t>
          </w:r>
        </w:p>
        <w:p w14:paraId="5C53D3F4" w14:textId="77777777" w:rsidR="009472EA" w:rsidRPr="00CA31A8" w:rsidRDefault="009472EA" w:rsidP="009472E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 Narrow" w:hAnsi="Arial Narrow"/>
              <w:b/>
              <w:sz w:val="20"/>
              <w:szCs w:val="20"/>
              <w:lang w:val="es-ES_tradnl" w:eastAsia="es-CO"/>
            </w:rPr>
          </w:pPr>
          <w:r w:rsidRPr="00CA31A8">
            <w:rPr>
              <w:rFonts w:ascii="Arial Narrow" w:hAnsi="Arial Narrow"/>
              <w:b/>
              <w:sz w:val="20"/>
              <w:szCs w:val="20"/>
              <w:lang w:val="es-ES_tradnl" w:eastAsia="es-CO"/>
            </w:rPr>
            <w:t>BU</w:t>
          </w:r>
          <w:r>
            <w:rPr>
              <w:rFonts w:ascii="Arial Narrow" w:hAnsi="Arial Narrow"/>
              <w:b/>
              <w:sz w:val="20"/>
              <w:szCs w:val="20"/>
              <w:lang w:val="es-ES_tradnl" w:eastAsia="es-CO"/>
            </w:rPr>
            <w:t>ENAVENTUR</w:t>
          </w:r>
          <w:r w:rsidRPr="00CA31A8">
            <w:rPr>
              <w:rFonts w:ascii="Arial Narrow" w:hAnsi="Arial Narrow"/>
              <w:b/>
              <w:sz w:val="20"/>
              <w:szCs w:val="20"/>
              <w:lang w:val="es-ES_tradnl" w:eastAsia="es-CO"/>
            </w:rPr>
            <w:t>A</w:t>
          </w:r>
        </w:p>
      </w:tc>
      <w:tc>
        <w:tcPr>
          <w:tcW w:w="21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F710CF" w14:textId="77777777" w:rsidR="009472EA" w:rsidRDefault="009472EA" w:rsidP="009472EA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 Narrow" w:hAnsi="Arial Narrow"/>
              <w:b/>
              <w:sz w:val="28"/>
              <w:szCs w:val="28"/>
              <w:lang w:val="es-ES_tradnl" w:eastAsia="es-CO"/>
            </w:rPr>
          </w:pPr>
          <w:r>
            <w:rPr>
              <w:rFonts w:ascii="Arial Narrow" w:hAnsi="Arial Narrow"/>
              <w:b/>
              <w:sz w:val="28"/>
              <w:szCs w:val="28"/>
              <w:lang w:val="es-ES_tradnl" w:eastAsia="es-CO"/>
            </w:rPr>
            <w:t xml:space="preserve">AUTOS DE SUSTANCIACIÓN </w:t>
          </w:r>
        </w:p>
        <w:p w14:paraId="1F4C8E86" w14:textId="77777777" w:rsidR="009472EA" w:rsidRPr="00702EEB" w:rsidRDefault="009472EA" w:rsidP="009472EA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 Narrow" w:hAnsi="Arial Narrow"/>
              <w:b/>
              <w:sz w:val="28"/>
              <w:szCs w:val="28"/>
              <w:lang w:val="es-ES_tradnl" w:eastAsia="es-CO"/>
            </w:rPr>
          </w:pPr>
          <w:r>
            <w:rPr>
              <w:rFonts w:ascii="Arial Narrow" w:hAnsi="Arial Narrow"/>
              <w:b/>
              <w:sz w:val="28"/>
              <w:szCs w:val="28"/>
              <w:lang w:val="es-ES_tradnl" w:eastAsia="es-CO"/>
            </w:rPr>
            <w:t>761093104002</w:t>
          </w:r>
        </w:p>
      </w:tc>
      <w:tc>
        <w:tcPr>
          <w:tcW w:w="14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045C6E" w14:textId="77777777" w:rsidR="009472EA" w:rsidRPr="00CA31A8" w:rsidRDefault="009472EA" w:rsidP="009472EA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b/>
              <w:lang w:val="es-ES_tradnl" w:eastAsia="es-CO"/>
            </w:rPr>
          </w:pPr>
          <w:r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1A76CC58" wp14:editId="5A8A0A75">
                <wp:simplePos x="0" y="0"/>
                <wp:positionH relativeFrom="margin">
                  <wp:posOffset>220980</wp:posOffset>
                </wp:positionH>
                <wp:positionV relativeFrom="margin">
                  <wp:posOffset>25400</wp:posOffset>
                </wp:positionV>
                <wp:extent cx="695325" cy="643255"/>
                <wp:effectExtent l="0" t="0" r="9525" b="4445"/>
                <wp:wrapSquare wrapText="bothSides"/>
                <wp:docPr id="818953885" name="Imagen 8189538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472EA" w:rsidRPr="00CA31A8" w14:paraId="478C88B0" w14:textId="77777777" w:rsidTr="00DD31DB">
      <w:trPr>
        <w:trHeight w:val="287"/>
      </w:trPr>
      <w:tc>
        <w:tcPr>
          <w:tcW w:w="1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4A7ECD" w14:textId="77777777" w:rsidR="009472EA" w:rsidRPr="00CA31A8" w:rsidRDefault="009472EA" w:rsidP="009472E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 Narrow" w:hAnsi="Arial Narrow"/>
              <w:sz w:val="20"/>
              <w:szCs w:val="20"/>
              <w:lang w:val="es-ES_tradnl" w:eastAsia="es-CO"/>
            </w:rPr>
          </w:pPr>
          <w:r w:rsidRPr="00CA31A8">
            <w:rPr>
              <w:rFonts w:ascii="Arial Narrow" w:hAnsi="Arial Narrow"/>
              <w:b/>
              <w:sz w:val="20"/>
              <w:szCs w:val="20"/>
              <w:lang w:val="es-ES_tradnl" w:eastAsia="es-CO"/>
            </w:rPr>
            <w:t xml:space="preserve">Código: </w:t>
          </w:r>
        </w:p>
      </w:tc>
      <w:tc>
        <w:tcPr>
          <w:tcW w:w="21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EF1DB8" w14:textId="77777777" w:rsidR="009472EA" w:rsidRPr="00CA31A8" w:rsidRDefault="009472EA" w:rsidP="009472EA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 Narrow" w:hAnsi="Arial Narrow"/>
              <w:sz w:val="20"/>
              <w:szCs w:val="20"/>
              <w:lang w:val="es-ES_tradnl" w:eastAsia="es-CO"/>
            </w:rPr>
          </w:pPr>
          <w:r w:rsidRPr="00CA31A8">
            <w:rPr>
              <w:rFonts w:ascii="Arial Narrow" w:hAnsi="Arial Narrow"/>
              <w:b/>
              <w:sz w:val="20"/>
              <w:szCs w:val="20"/>
              <w:lang w:val="es-ES_tradnl" w:eastAsia="es-CO"/>
            </w:rPr>
            <w:t>Versión:</w:t>
          </w:r>
        </w:p>
      </w:tc>
      <w:tc>
        <w:tcPr>
          <w:tcW w:w="14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53EBDE" w14:textId="77777777" w:rsidR="009472EA" w:rsidRPr="00CA31A8" w:rsidRDefault="009472EA" w:rsidP="009472EA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 Narrow" w:hAnsi="Arial Narrow"/>
              <w:sz w:val="20"/>
              <w:szCs w:val="20"/>
              <w:lang w:val="es-ES_tradnl" w:eastAsia="es-CO"/>
            </w:rPr>
          </w:pPr>
          <w:r w:rsidRPr="00CA31A8">
            <w:rPr>
              <w:rFonts w:ascii="Arial Narrow" w:hAnsi="Arial Narrow"/>
              <w:b/>
              <w:sz w:val="20"/>
              <w:szCs w:val="20"/>
              <w:lang w:val="es-ES_tradnl" w:eastAsia="es-CO"/>
            </w:rPr>
            <w:t>Fecha de aprobación:</w:t>
          </w:r>
        </w:p>
      </w:tc>
    </w:tr>
  </w:tbl>
  <w:p w14:paraId="32040F21" w14:textId="4A51D408" w:rsidR="00673FC4" w:rsidRPr="00673FC4" w:rsidRDefault="00673FC4" w:rsidP="00673FC4">
    <w:pPr>
      <w:pStyle w:val="Encabezado"/>
      <w:jc w:val="center"/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7E45"/>
    <w:multiLevelType w:val="hybridMultilevel"/>
    <w:tmpl w:val="707EF1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1081"/>
    <w:multiLevelType w:val="hybridMultilevel"/>
    <w:tmpl w:val="A2A87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45358">
    <w:abstractNumId w:val="0"/>
  </w:num>
  <w:num w:numId="2" w16cid:durableId="179274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C4"/>
    <w:rsid w:val="00001E18"/>
    <w:rsid w:val="00002B3D"/>
    <w:rsid w:val="00026EDF"/>
    <w:rsid w:val="00066902"/>
    <w:rsid w:val="00072546"/>
    <w:rsid w:val="000A7A34"/>
    <w:rsid w:val="00151F82"/>
    <w:rsid w:val="0017173F"/>
    <w:rsid w:val="001839AD"/>
    <w:rsid w:val="001A1109"/>
    <w:rsid w:val="001A5274"/>
    <w:rsid w:val="001B0C47"/>
    <w:rsid w:val="001C71D5"/>
    <w:rsid w:val="001D3238"/>
    <w:rsid w:val="001D7150"/>
    <w:rsid w:val="001E4836"/>
    <w:rsid w:val="00217BA0"/>
    <w:rsid w:val="00237C45"/>
    <w:rsid w:val="00272497"/>
    <w:rsid w:val="00284C69"/>
    <w:rsid w:val="0029005B"/>
    <w:rsid w:val="002935C3"/>
    <w:rsid w:val="00354708"/>
    <w:rsid w:val="00372EE5"/>
    <w:rsid w:val="003C47D6"/>
    <w:rsid w:val="004335E8"/>
    <w:rsid w:val="00444974"/>
    <w:rsid w:val="004479B1"/>
    <w:rsid w:val="00461898"/>
    <w:rsid w:val="0046267E"/>
    <w:rsid w:val="004E1754"/>
    <w:rsid w:val="004F76D9"/>
    <w:rsid w:val="005845EA"/>
    <w:rsid w:val="005B6C6C"/>
    <w:rsid w:val="005F3CFC"/>
    <w:rsid w:val="00673FC4"/>
    <w:rsid w:val="00690397"/>
    <w:rsid w:val="00690AD0"/>
    <w:rsid w:val="00697DC2"/>
    <w:rsid w:val="006C57C3"/>
    <w:rsid w:val="00763B98"/>
    <w:rsid w:val="007A7ED5"/>
    <w:rsid w:val="007D6A4F"/>
    <w:rsid w:val="007F29E7"/>
    <w:rsid w:val="007F424A"/>
    <w:rsid w:val="008175D9"/>
    <w:rsid w:val="00823ED2"/>
    <w:rsid w:val="00841E06"/>
    <w:rsid w:val="008C3609"/>
    <w:rsid w:val="008D1B2C"/>
    <w:rsid w:val="008E7B70"/>
    <w:rsid w:val="009472EA"/>
    <w:rsid w:val="00A7153C"/>
    <w:rsid w:val="00A76C40"/>
    <w:rsid w:val="00A80A42"/>
    <w:rsid w:val="00A85ABF"/>
    <w:rsid w:val="00AE1F85"/>
    <w:rsid w:val="00AE4DEE"/>
    <w:rsid w:val="00B221B0"/>
    <w:rsid w:val="00B366A5"/>
    <w:rsid w:val="00B623A1"/>
    <w:rsid w:val="00BA4AE4"/>
    <w:rsid w:val="00BD2EC5"/>
    <w:rsid w:val="00BF2152"/>
    <w:rsid w:val="00BF76E0"/>
    <w:rsid w:val="00C36063"/>
    <w:rsid w:val="00C534E9"/>
    <w:rsid w:val="00C668D9"/>
    <w:rsid w:val="00C85200"/>
    <w:rsid w:val="00CD0A51"/>
    <w:rsid w:val="00CD40C6"/>
    <w:rsid w:val="00CE1C42"/>
    <w:rsid w:val="00D01D72"/>
    <w:rsid w:val="00D06750"/>
    <w:rsid w:val="00D250F9"/>
    <w:rsid w:val="00D45B57"/>
    <w:rsid w:val="00D46FB8"/>
    <w:rsid w:val="00D52592"/>
    <w:rsid w:val="00DC61FF"/>
    <w:rsid w:val="00DD0EE2"/>
    <w:rsid w:val="00DE7853"/>
    <w:rsid w:val="00E462F9"/>
    <w:rsid w:val="00E56EA0"/>
    <w:rsid w:val="00E8253D"/>
    <w:rsid w:val="00ED2C59"/>
    <w:rsid w:val="00F446D6"/>
    <w:rsid w:val="00F611FE"/>
    <w:rsid w:val="00FA5322"/>
    <w:rsid w:val="00FC213B"/>
    <w:rsid w:val="00FD418F"/>
    <w:rsid w:val="00FE2229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59A3A"/>
  <w15:chartTrackingRefBased/>
  <w15:docId w15:val="{46E811AE-E4E3-4FD0-87E8-AA576E8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FC4"/>
  </w:style>
  <w:style w:type="paragraph" w:styleId="Piedepgina">
    <w:name w:val="footer"/>
    <w:basedOn w:val="Normal"/>
    <w:link w:val="PiedepginaCar"/>
    <w:uiPriority w:val="99"/>
    <w:unhideWhenUsed/>
    <w:rsid w:val="0067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FC4"/>
  </w:style>
  <w:style w:type="paragraph" w:styleId="Prrafodelista">
    <w:name w:val="List Paragraph"/>
    <w:basedOn w:val="Normal"/>
    <w:uiPriority w:val="34"/>
    <w:qFormat/>
    <w:rsid w:val="008D1B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323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45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F76D9"/>
    <w:rPr>
      <w:color w:val="954F72" w:themeColor="followedHyperlink"/>
      <w:u w:val="single"/>
    </w:rPr>
  </w:style>
  <w:style w:type="paragraph" w:customStyle="1" w:styleId="Default">
    <w:name w:val="Default"/>
    <w:rsid w:val="00A80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istorico.cnsc.gov.co/index.php/828-a-979-y-982-a-986-de-2018-989-1132-a-1134-y-1305-de-2019-acciones-constitucion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Cuero Alban</dc:creator>
  <cp:keywords/>
  <dc:description/>
  <cp:lastModifiedBy>Gabriel Jaime Aguilar Correa</cp:lastModifiedBy>
  <cp:revision>3</cp:revision>
  <cp:lastPrinted>2023-07-12T20:18:00Z</cp:lastPrinted>
  <dcterms:created xsi:type="dcterms:W3CDTF">2023-07-27T18:46:00Z</dcterms:created>
  <dcterms:modified xsi:type="dcterms:W3CDTF">2023-08-30T20:16:00Z</dcterms:modified>
</cp:coreProperties>
</file>